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黑体" w:hAnsi="黑体" w:eastAsia="黑体" w:cs="黑体"/>
          <w:b/>
          <w:bCs/>
          <w:i w:val="0"/>
          <w:iCs w:val="0"/>
          <w:caps w:val="0"/>
          <w:color w:val="auto"/>
          <w:spacing w:val="0"/>
          <w:w w:val="100"/>
          <w:sz w:val="44"/>
          <w:szCs w:val="44"/>
          <w:lang w:val="en-US" w:eastAsia="zh-CN"/>
        </w:rPr>
      </w:pPr>
      <w:r>
        <w:rPr>
          <w:rFonts w:hint="eastAsia" w:ascii="黑体" w:hAnsi="黑体" w:eastAsia="黑体" w:cs="黑体"/>
          <w:b/>
          <w:bCs/>
          <w:i w:val="0"/>
          <w:iCs w:val="0"/>
          <w:caps w:val="0"/>
          <w:color w:val="auto"/>
          <w:spacing w:val="0"/>
          <w:w w:val="100"/>
          <w:sz w:val="44"/>
          <w:szCs w:val="44"/>
          <w:lang w:val="en-US" w:eastAsia="zh-CN"/>
        </w:rPr>
        <w:t>吉林农业大学公共体育课课程介绍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黑体" w:hAnsi="黑体" w:eastAsia="黑体" w:cs="黑体"/>
          <w:b/>
          <w:bCs/>
          <w:i w:val="0"/>
          <w:iCs w:val="0"/>
          <w:caps w:val="0"/>
          <w:color w:val="auto"/>
          <w:spacing w:val="0"/>
          <w:w w:val="100"/>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bCs/>
          <w:i w:val="0"/>
          <w:caps w:val="0"/>
          <w:color w:val="auto"/>
          <w:spacing w:val="0"/>
          <w:w w:val="100"/>
          <w:kern w:val="0"/>
          <w:sz w:val="24"/>
          <w:szCs w:val="24"/>
          <w:lang w:val="zh-CN"/>
        </w:rPr>
      </w:pPr>
      <w:r>
        <w:rPr>
          <w:rFonts w:hint="eastAsia" w:ascii="仿宋_GB2312" w:hAnsi="仿宋_GB2312" w:eastAsia="仿宋_GB2312" w:cs="仿宋_GB2312"/>
          <w:b/>
          <w:bCs/>
          <w:i w:val="0"/>
          <w:caps w:val="0"/>
          <w:color w:val="auto"/>
          <w:spacing w:val="0"/>
          <w:w w:val="100"/>
          <w:kern w:val="0"/>
          <w:sz w:val="24"/>
          <w:szCs w:val="24"/>
          <w:lang w:val="zh-CN"/>
        </w:rPr>
        <w:t>课程设置结构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bCs/>
          <w:i w:val="0"/>
          <w:caps w:val="0"/>
          <w:color w:val="auto"/>
          <w:spacing w:val="0"/>
          <w:w w:val="100"/>
          <w:kern w:val="0"/>
          <w:sz w:val="24"/>
          <w:szCs w:val="24"/>
          <w:lang w:val="en-US" w:eastAsia="zh-CN"/>
        </w:rPr>
      </w:pPr>
      <w:r>
        <w:rPr>
          <w:rFonts w:hint="eastAsia" w:ascii="仿宋_GB2312" w:hAnsi="仿宋_GB2312" w:eastAsia="仿宋_GB2312" w:cs="仿宋_GB2312"/>
          <w:b/>
          <w:bCs/>
          <w:i w:val="0"/>
          <w:caps w:val="0"/>
          <w:color w:val="auto"/>
          <w:spacing w:val="0"/>
          <w:w w:val="100"/>
          <w:kern w:val="0"/>
          <w:sz w:val="24"/>
          <w:szCs w:val="24"/>
          <w:lang w:val="en-US" w:eastAsia="zh-CN"/>
        </w:rPr>
        <w:t>1、课程结构</w:t>
      </w:r>
    </w:p>
    <w:tbl>
      <w:tblPr>
        <w:tblStyle w:val="4"/>
        <w:tblW w:w="6000" w:type="dxa"/>
        <w:jc w:val="center"/>
        <w:tblLayout w:type="fixed"/>
        <w:tblCellMar>
          <w:top w:w="0" w:type="dxa"/>
          <w:left w:w="108" w:type="dxa"/>
          <w:bottom w:w="0" w:type="dxa"/>
          <w:right w:w="108" w:type="dxa"/>
        </w:tblCellMar>
      </w:tblPr>
      <w:tblGrid>
        <w:gridCol w:w="3100"/>
        <w:gridCol w:w="2900"/>
      </w:tblGrid>
      <w:tr>
        <w:tblPrEx>
          <w:tblCellMar>
            <w:top w:w="0" w:type="dxa"/>
            <w:left w:w="108" w:type="dxa"/>
            <w:bottom w:w="0" w:type="dxa"/>
            <w:right w:w="108" w:type="dxa"/>
          </w:tblCellMar>
        </w:tblPrEx>
        <w:trPr>
          <w:trHeight w:val="1" w:hRule="atLeast"/>
          <w:jc w:val="center"/>
        </w:trPr>
        <w:tc>
          <w:tcPr>
            <w:tcW w:w="31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内   容</w:t>
            </w:r>
          </w:p>
        </w:tc>
        <w:tc>
          <w:tcPr>
            <w:tcW w:w="2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开 设 年 级</w:t>
            </w:r>
          </w:p>
        </w:tc>
      </w:tr>
      <w:tr>
        <w:tblPrEx>
          <w:tblCellMar>
            <w:top w:w="0" w:type="dxa"/>
            <w:left w:w="108" w:type="dxa"/>
            <w:bottom w:w="0" w:type="dxa"/>
            <w:right w:w="108" w:type="dxa"/>
          </w:tblCellMar>
        </w:tblPrEx>
        <w:trPr>
          <w:trHeight w:val="1" w:hRule="atLeast"/>
          <w:jc w:val="center"/>
        </w:trPr>
        <w:tc>
          <w:tcPr>
            <w:tcW w:w="3100" w:type="dxa"/>
            <w:tcBorders>
              <w:top w:val="single" w:color="000000" w:sz="2" w:space="0"/>
              <w:left w:val="single" w:color="000000" w:sz="2" w:space="0"/>
              <w:bottom w:val="single" w:color="000000" w:sz="2" w:space="0"/>
              <w:right w:val="single" w:color="000000" w:sz="2" w:space="0"/>
            </w:tcBorders>
            <w:shd w:val="clear" w:color="000000" w:fill="FFFFFF"/>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en-US" w:eastAsia="zh-CN"/>
              </w:rPr>
              <w:t>1</w:t>
            </w:r>
            <w:r>
              <w:rPr>
                <w:rFonts w:hint="eastAsia" w:ascii="仿宋_GB2312" w:hAnsi="仿宋_GB2312" w:eastAsia="仿宋_GB2312" w:cs="仿宋_GB2312"/>
                <w:b w:val="0"/>
                <w:i w:val="0"/>
                <w:caps w:val="0"/>
                <w:color w:val="auto"/>
                <w:spacing w:val="0"/>
                <w:w w:val="100"/>
                <w:kern w:val="0"/>
                <w:sz w:val="24"/>
                <w:szCs w:val="24"/>
                <w:lang w:val="zh-CN"/>
              </w:rPr>
              <w:t>．基础选项</w:t>
            </w:r>
            <w:r>
              <w:rPr>
                <w:rFonts w:hint="eastAsia" w:ascii="仿宋_GB2312" w:hAnsi="仿宋_GB2312" w:eastAsia="仿宋_GB2312" w:cs="仿宋_GB2312"/>
                <w:b w:val="0"/>
                <w:i w:val="0"/>
                <w:caps w:val="0"/>
                <w:color w:val="auto"/>
                <w:spacing w:val="0"/>
                <w:w w:val="100"/>
                <w:kern w:val="0"/>
                <w:sz w:val="24"/>
                <w:szCs w:val="24"/>
                <w:lang w:val="en-US" w:eastAsia="zh-CN"/>
              </w:rPr>
              <w:t>太极拳</w:t>
            </w:r>
            <w:r>
              <w:rPr>
                <w:rFonts w:hint="eastAsia" w:ascii="仿宋_GB2312" w:hAnsi="仿宋_GB2312" w:eastAsia="仿宋_GB2312" w:cs="仿宋_GB2312"/>
                <w:b w:val="0"/>
                <w:i w:val="0"/>
                <w:caps w:val="0"/>
                <w:color w:val="auto"/>
                <w:spacing w:val="0"/>
                <w:w w:val="100"/>
                <w:kern w:val="0"/>
                <w:sz w:val="24"/>
                <w:szCs w:val="24"/>
                <w:lang w:val="zh-CN"/>
              </w:rPr>
              <w:t>课</w:t>
            </w:r>
          </w:p>
        </w:tc>
        <w:tc>
          <w:tcPr>
            <w:tcW w:w="2900" w:type="dxa"/>
            <w:tcBorders>
              <w:top w:val="single" w:color="000000" w:sz="2" w:space="0"/>
              <w:left w:val="single" w:color="000000" w:sz="2" w:space="0"/>
              <w:bottom w:val="single" w:color="000000" w:sz="2" w:space="0"/>
              <w:right w:val="single" w:color="000000" w:sz="2" w:space="0"/>
            </w:tcBorders>
            <w:shd w:val="clear" w:color="000000" w:fill="FFFFFF"/>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一年级</w:t>
            </w:r>
          </w:p>
        </w:tc>
      </w:tr>
      <w:tr>
        <w:tblPrEx>
          <w:tblCellMar>
            <w:top w:w="0" w:type="dxa"/>
            <w:left w:w="108" w:type="dxa"/>
            <w:bottom w:w="0" w:type="dxa"/>
            <w:right w:w="108" w:type="dxa"/>
          </w:tblCellMar>
        </w:tblPrEx>
        <w:trPr>
          <w:trHeight w:val="1" w:hRule="atLeast"/>
          <w:jc w:val="center"/>
        </w:trPr>
        <w:tc>
          <w:tcPr>
            <w:tcW w:w="3100" w:type="dxa"/>
            <w:tcBorders>
              <w:top w:val="single" w:color="000000" w:sz="2" w:space="0"/>
              <w:left w:val="single" w:color="000000" w:sz="2" w:space="0"/>
              <w:bottom w:val="single" w:color="000000" w:sz="2" w:space="0"/>
              <w:right w:val="single" w:color="000000" w:sz="2" w:space="0"/>
            </w:tcBorders>
            <w:shd w:val="clear" w:color="000000" w:fill="FFFFFF"/>
            <w:vAlign w:val="top"/>
          </w:tcPr>
          <w:p>
            <w:pPr>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俱乐部选项课</w:t>
            </w:r>
          </w:p>
        </w:tc>
        <w:tc>
          <w:tcPr>
            <w:tcW w:w="2900" w:type="dxa"/>
            <w:tcBorders>
              <w:top w:val="single" w:color="000000" w:sz="2" w:space="0"/>
              <w:left w:val="single" w:color="000000" w:sz="2" w:space="0"/>
              <w:bottom w:val="single" w:color="000000" w:sz="2" w:space="0"/>
              <w:right w:val="single" w:color="000000" w:sz="2" w:space="0"/>
            </w:tcBorders>
            <w:shd w:val="clear" w:color="000000" w:fill="FFFFFF"/>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二、</w:t>
            </w:r>
            <w:r>
              <w:rPr>
                <w:rFonts w:hint="eastAsia" w:ascii="仿宋_GB2312" w:hAnsi="仿宋_GB2312" w:eastAsia="仿宋_GB2312" w:cs="仿宋_GB2312"/>
                <w:b w:val="0"/>
                <w:i w:val="0"/>
                <w:caps w:val="0"/>
                <w:color w:val="auto"/>
                <w:spacing w:val="0"/>
                <w:w w:val="100"/>
                <w:kern w:val="0"/>
                <w:sz w:val="24"/>
                <w:szCs w:val="24"/>
                <w:lang w:val="en-US" w:eastAsia="zh-CN"/>
              </w:rPr>
              <w:t>三</w:t>
            </w:r>
            <w:r>
              <w:rPr>
                <w:rFonts w:hint="eastAsia" w:ascii="仿宋_GB2312" w:hAnsi="仿宋_GB2312" w:eastAsia="仿宋_GB2312" w:cs="仿宋_GB2312"/>
                <w:b w:val="0"/>
                <w:i w:val="0"/>
                <w:caps w:val="0"/>
                <w:color w:val="auto"/>
                <w:spacing w:val="0"/>
                <w:w w:val="100"/>
                <w:kern w:val="0"/>
                <w:sz w:val="24"/>
                <w:szCs w:val="24"/>
                <w:lang w:val="zh-CN"/>
              </w:rPr>
              <w:t>年级</w:t>
            </w:r>
          </w:p>
        </w:tc>
      </w:tr>
      <w:tr>
        <w:tblPrEx>
          <w:tblCellMar>
            <w:top w:w="0" w:type="dxa"/>
            <w:left w:w="108" w:type="dxa"/>
            <w:bottom w:w="0" w:type="dxa"/>
            <w:right w:w="108" w:type="dxa"/>
          </w:tblCellMar>
        </w:tblPrEx>
        <w:trPr>
          <w:trHeight w:val="1" w:hRule="atLeast"/>
          <w:jc w:val="center"/>
        </w:trPr>
        <w:tc>
          <w:tcPr>
            <w:tcW w:w="3100" w:type="dxa"/>
            <w:tcBorders>
              <w:top w:val="single" w:color="000000" w:sz="2" w:space="0"/>
              <w:left w:val="single" w:color="000000" w:sz="2" w:space="0"/>
              <w:bottom w:val="single" w:color="000000" w:sz="2" w:space="0"/>
              <w:right w:val="single" w:color="000000" w:sz="2" w:space="0"/>
            </w:tcBorders>
            <w:shd w:val="clear" w:color="000000" w:fill="FFFFFF"/>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en-US" w:eastAsia="zh-CN"/>
              </w:rPr>
              <w:t>3</w:t>
            </w:r>
            <w:r>
              <w:rPr>
                <w:rFonts w:hint="eastAsia" w:ascii="仿宋_GB2312" w:hAnsi="仿宋_GB2312" w:eastAsia="仿宋_GB2312" w:cs="仿宋_GB2312"/>
                <w:b w:val="0"/>
                <w:i w:val="0"/>
                <w:caps w:val="0"/>
                <w:color w:val="auto"/>
                <w:spacing w:val="0"/>
                <w:w w:val="100"/>
                <w:kern w:val="0"/>
                <w:sz w:val="24"/>
                <w:szCs w:val="24"/>
                <w:lang w:val="zh-CN"/>
              </w:rPr>
              <w:t>．康复保健课</w:t>
            </w:r>
          </w:p>
        </w:tc>
        <w:tc>
          <w:tcPr>
            <w:tcW w:w="2900" w:type="dxa"/>
            <w:tcBorders>
              <w:top w:val="single" w:color="000000" w:sz="2" w:space="0"/>
              <w:left w:val="single" w:color="000000" w:sz="2" w:space="0"/>
              <w:bottom w:val="single" w:color="000000" w:sz="2" w:space="0"/>
              <w:right w:val="single" w:color="000000" w:sz="2" w:space="0"/>
            </w:tcBorders>
            <w:shd w:val="clear" w:color="000000" w:fill="FFFFFF"/>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一、二、三年级</w:t>
            </w:r>
          </w:p>
        </w:tc>
      </w:tr>
      <w:tr>
        <w:tblPrEx>
          <w:tblCellMar>
            <w:top w:w="0" w:type="dxa"/>
            <w:left w:w="108" w:type="dxa"/>
            <w:bottom w:w="0" w:type="dxa"/>
            <w:right w:w="108" w:type="dxa"/>
          </w:tblCellMar>
        </w:tblPrEx>
        <w:trPr>
          <w:trHeight w:val="1" w:hRule="atLeast"/>
          <w:jc w:val="center"/>
        </w:trPr>
        <w:tc>
          <w:tcPr>
            <w:tcW w:w="3100" w:type="dxa"/>
            <w:tcBorders>
              <w:top w:val="single" w:color="000000" w:sz="2" w:space="0"/>
              <w:left w:val="single" w:color="000000" w:sz="2" w:space="0"/>
              <w:bottom w:val="single" w:color="000000" w:sz="2" w:space="0"/>
              <w:right w:val="single" w:color="000000" w:sz="2" w:space="0"/>
            </w:tcBorders>
            <w:shd w:val="clear" w:color="000000" w:fill="FFFFFF"/>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4.选修课</w:t>
            </w:r>
          </w:p>
        </w:tc>
        <w:tc>
          <w:tcPr>
            <w:tcW w:w="2900" w:type="dxa"/>
            <w:tcBorders>
              <w:top w:val="single" w:color="000000" w:sz="2" w:space="0"/>
              <w:left w:val="single" w:color="000000" w:sz="2" w:space="0"/>
              <w:bottom w:val="single" w:color="000000" w:sz="2" w:space="0"/>
              <w:right w:val="single" w:color="000000" w:sz="2" w:space="0"/>
            </w:tcBorders>
            <w:shd w:val="clear" w:color="000000" w:fill="FFFFFF"/>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一、二、三、四年级</w:t>
            </w:r>
          </w:p>
        </w:tc>
      </w:tr>
    </w:tbl>
    <w:p>
      <w:pPr>
        <w:keepNext w:val="0"/>
        <w:keepLines w:val="0"/>
        <w:pageBreakBefore w:val="0"/>
        <w:widowControl w:val="0"/>
        <w:tabs>
          <w:tab w:val="left" w:pos="540"/>
        </w:tabs>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bCs/>
          <w:i w:val="0"/>
          <w:caps w:val="0"/>
          <w:color w:val="auto"/>
          <w:spacing w:val="0"/>
          <w:w w:val="100"/>
          <w:kern w:val="0"/>
          <w:sz w:val="24"/>
          <w:szCs w:val="24"/>
          <w:lang w:val="en-US" w:eastAsia="zh-CN"/>
        </w:rPr>
      </w:pPr>
      <w:r>
        <w:rPr>
          <w:rFonts w:hint="eastAsia" w:ascii="仿宋_GB2312" w:hAnsi="仿宋_GB2312" w:eastAsia="仿宋_GB2312" w:cs="仿宋_GB2312"/>
          <w:b/>
          <w:bCs/>
          <w:i w:val="0"/>
          <w:caps w:val="0"/>
          <w:color w:val="auto"/>
          <w:spacing w:val="0"/>
          <w:w w:val="100"/>
          <w:kern w:val="0"/>
          <w:sz w:val="24"/>
          <w:szCs w:val="24"/>
          <w:lang w:val="en-US" w:eastAsia="zh-CN"/>
        </w:rPr>
        <w:t>2、课程设计理念：</w:t>
      </w:r>
    </w:p>
    <w:p>
      <w:pPr>
        <w:keepNext w:val="0"/>
        <w:keepLines w:val="0"/>
        <w:pageBreakBefore w:val="0"/>
        <w:widowControl w:val="0"/>
        <w:tabs>
          <w:tab w:val="left" w:pos="540"/>
        </w:tabs>
        <w:kinsoku/>
        <w:wordWrap/>
        <w:overflowPunct/>
        <w:topLinePunct w:val="0"/>
        <w:autoSpaceDE/>
        <w:autoSpaceDN/>
        <w:bidi w:val="0"/>
        <w:adjustRightInd/>
        <w:snapToGrid/>
        <w:spacing w:before="0" w:beforeAutospacing="0" w:after="0" w:afterAutospacing="0" w:line="360" w:lineRule="auto"/>
        <w:ind w:firstLine="421"/>
        <w:jc w:val="both"/>
        <w:textAlignment w:val="baseline"/>
        <w:rPr>
          <w:rFonts w:hint="eastAsia" w:ascii="仿宋_GB2312" w:hAnsi="仿宋_GB2312" w:eastAsia="仿宋_GB2312" w:cs="仿宋_GB2312"/>
          <w:b w:val="0"/>
          <w:bCs w:val="0"/>
          <w:i w:val="0"/>
          <w:caps w:val="0"/>
          <w:color w:val="auto"/>
          <w:spacing w:val="0"/>
          <w:w w:val="100"/>
          <w:kern w:val="0"/>
          <w:sz w:val="24"/>
          <w:szCs w:val="24"/>
          <w:lang w:val="en-US" w:eastAsia="zh-CN"/>
        </w:rPr>
      </w:pPr>
      <w:r>
        <w:rPr>
          <w:rFonts w:hint="eastAsia" w:ascii="仿宋_GB2312" w:hAnsi="仿宋_GB2312" w:eastAsia="仿宋_GB2312" w:cs="仿宋_GB2312"/>
          <w:b w:val="0"/>
          <w:bCs w:val="0"/>
          <w:i w:val="0"/>
          <w:caps w:val="0"/>
          <w:color w:val="auto"/>
          <w:spacing w:val="0"/>
          <w:w w:val="100"/>
          <w:kern w:val="0"/>
          <w:sz w:val="24"/>
          <w:szCs w:val="24"/>
          <w:lang w:val="en-US" w:eastAsia="zh-CN"/>
        </w:rPr>
        <w:t>一年级：为响应学校大类招生政策，配合学校大二二次选择专业的现况，避免出现因体育课程成绩导致的异议问题，为尽可能做到公平公正，避免不同项目不同考核标准造成的成绩不公正等常见问题。同时宣扬传统文化，塑造终身体育锻炼理念，特在一年</w:t>
      </w:r>
      <w:bookmarkStart w:id="0" w:name="_GoBack"/>
      <w:bookmarkEnd w:id="0"/>
      <w:r>
        <w:rPr>
          <w:rFonts w:hint="eastAsia" w:ascii="仿宋_GB2312" w:hAnsi="仿宋_GB2312" w:eastAsia="仿宋_GB2312" w:cs="仿宋_GB2312"/>
          <w:b w:val="0"/>
          <w:bCs w:val="0"/>
          <w:i w:val="0"/>
          <w:caps w:val="0"/>
          <w:color w:val="auto"/>
          <w:spacing w:val="0"/>
          <w:w w:val="100"/>
          <w:kern w:val="0"/>
          <w:sz w:val="24"/>
          <w:szCs w:val="24"/>
          <w:lang w:val="en-US" w:eastAsia="zh-CN"/>
        </w:rPr>
        <w:t>级开设通识体育课程《太极拳》，太极拳课程实行严格的考教分离模式，授课教师只负责教授学生太极拳而不负责考核，体育教研部成立考核小组进行集中考核，太极拳开课前对教师进行课前集中培训，考试前对考核小组进行考前培训，统一标准、统一制度，尽可能做到公平公正。除集中考核外，一年级第二学期的体育成绩还包括长跑成绩，长跑成绩参照</w:t>
      </w:r>
      <w:r>
        <w:rPr>
          <w:rFonts w:hint="eastAsia" w:ascii="仿宋_GB2312" w:hAnsi="仿宋_GB2312" w:eastAsia="仿宋_GB2312" w:cs="仿宋_GB2312"/>
          <w:b w:val="0"/>
          <w:i w:val="0"/>
          <w:caps w:val="0"/>
          <w:color w:val="auto"/>
          <w:spacing w:val="0"/>
          <w:w w:val="100"/>
          <w:kern w:val="0"/>
          <w:sz w:val="24"/>
          <w:szCs w:val="24"/>
          <w:lang w:val="en-US" w:eastAsia="zh-CN"/>
        </w:rPr>
        <w:t>《国家学生体质健康测试》标准，</w:t>
      </w:r>
      <w:r>
        <w:rPr>
          <w:rFonts w:hint="eastAsia" w:ascii="仿宋_GB2312" w:hAnsi="仿宋_GB2312" w:eastAsia="仿宋_GB2312" w:cs="仿宋_GB2312"/>
          <w:b w:val="0"/>
          <w:bCs w:val="0"/>
          <w:i w:val="0"/>
          <w:caps w:val="0"/>
          <w:color w:val="auto"/>
          <w:spacing w:val="0"/>
          <w:w w:val="100"/>
          <w:kern w:val="0"/>
          <w:sz w:val="24"/>
          <w:szCs w:val="24"/>
          <w:lang w:val="en-US" w:eastAsia="zh-CN"/>
        </w:rPr>
        <w:t>目的在于通过体质测试的约束敦促学生进入大学后开始注重自身的体育锻炼，通过一年级一年的课上后二十分钟的长跑练习与课后的自主锻炼，提高学生的身体素质，并对一年级学生进行体质摸底与体质强化，减少在正式测试中出现的突发危险状况。</w:t>
      </w:r>
    </w:p>
    <w:p>
      <w:pPr>
        <w:keepNext w:val="0"/>
        <w:keepLines w:val="0"/>
        <w:pageBreakBefore w:val="0"/>
        <w:widowControl w:val="0"/>
        <w:tabs>
          <w:tab w:val="left" w:pos="540"/>
        </w:tabs>
        <w:kinsoku/>
        <w:wordWrap/>
        <w:overflowPunct/>
        <w:topLinePunct w:val="0"/>
        <w:autoSpaceDE/>
        <w:autoSpaceDN/>
        <w:bidi w:val="0"/>
        <w:adjustRightInd/>
        <w:snapToGrid/>
        <w:spacing w:before="0" w:beforeAutospacing="0" w:after="0" w:afterAutospacing="0" w:line="360" w:lineRule="auto"/>
        <w:ind w:firstLine="421"/>
        <w:jc w:val="both"/>
        <w:textAlignment w:val="baseline"/>
        <w:rPr>
          <w:rFonts w:hint="eastAsia" w:ascii="仿宋_GB2312" w:hAnsi="仿宋_GB2312" w:eastAsia="仿宋_GB2312" w:cs="仿宋_GB2312"/>
          <w:b w:val="0"/>
          <w:bCs w:val="0"/>
          <w:i w:val="0"/>
          <w:caps w:val="0"/>
          <w:color w:val="auto"/>
          <w:spacing w:val="0"/>
          <w:w w:val="100"/>
          <w:kern w:val="0"/>
          <w:sz w:val="24"/>
          <w:szCs w:val="24"/>
          <w:lang w:val="en-US" w:eastAsia="zh-CN"/>
        </w:rPr>
      </w:pPr>
      <w:r>
        <w:rPr>
          <w:rFonts w:hint="eastAsia" w:ascii="仿宋_GB2312" w:hAnsi="仿宋_GB2312" w:eastAsia="仿宋_GB2312" w:cs="仿宋_GB2312"/>
          <w:b w:val="0"/>
          <w:bCs w:val="0"/>
          <w:i w:val="0"/>
          <w:caps w:val="0"/>
          <w:color w:val="auto"/>
          <w:spacing w:val="0"/>
          <w:w w:val="100"/>
          <w:kern w:val="0"/>
          <w:sz w:val="24"/>
          <w:szCs w:val="24"/>
          <w:lang w:val="en-US" w:eastAsia="zh-CN"/>
        </w:rPr>
        <w:t>二三年级：为解决教学场地不足、教师资源短缺与学生体育需求的矛盾，特开设体育俱乐部选项课，并将体育课程延长至三年级。建设多项线上课程供学生课前自主学习，开放所有教学场馆，免费提供给学生进行体育锻炼，各个场馆均有老师进行指导。打破教学班级、教学项目、教学时间等多项壁垒，塑造全方位的面向全校学生的体育健康课。通过营造体育氛围，吸引学生主动参与，形成农大特色体育文化。以课程为指引、体测为衡量、氛围为引导的三线并进原则，通过只要学生在场地全开放、灯光全照亮、影响全打开的三全措施，促进农大体育文化建设，满足不同学生爱好，提高学生自主参与水平，养成自主锻炼的习惯，提高身体素质的同时，形成终身体育意识。</w:t>
      </w:r>
    </w:p>
    <w:p>
      <w:pPr>
        <w:keepNext w:val="0"/>
        <w:keepLines w:val="0"/>
        <w:pageBreakBefore w:val="0"/>
        <w:widowControl w:val="0"/>
        <w:tabs>
          <w:tab w:val="left" w:pos="540"/>
        </w:tabs>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bCs/>
          <w:i w:val="0"/>
          <w:caps w:val="0"/>
          <w:color w:val="auto"/>
          <w:spacing w:val="0"/>
          <w:w w:val="100"/>
          <w:kern w:val="0"/>
          <w:sz w:val="24"/>
          <w:szCs w:val="24"/>
          <w:lang w:val="zh-CN"/>
        </w:rPr>
      </w:pPr>
      <w:r>
        <w:rPr>
          <w:rFonts w:hint="eastAsia" w:ascii="仿宋_GB2312" w:hAnsi="仿宋_GB2312" w:eastAsia="仿宋_GB2312" w:cs="仿宋_GB2312"/>
          <w:b/>
          <w:bCs/>
          <w:i w:val="0"/>
          <w:caps w:val="0"/>
          <w:color w:val="auto"/>
          <w:spacing w:val="0"/>
          <w:w w:val="100"/>
          <w:kern w:val="0"/>
          <w:sz w:val="24"/>
          <w:szCs w:val="24"/>
          <w:lang w:val="zh-CN"/>
        </w:rPr>
        <w:t>二、教学时数</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en-US" w:eastAsia="zh-CN"/>
        </w:rPr>
        <w:t>1、</w:t>
      </w:r>
      <w:r>
        <w:rPr>
          <w:rFonts w:hint="eastAsia" w:ascii="仿宋_GB2312" w:hAnsi="仿宋_GB2312" w:eastAsia="仿宋_GB2312" w:cs="仿宋_GB2312"/>
          <w:b w:val="0"/>
          <w:i w:val="0"/>
          <w:caps w:val="0"/>
          <w:color w:val="auto"/>
          <w:spacing w:val="0"/>
          <w:w w:val="100"/>
          <w:kern w:val="0"/>
          <w:sz w:val="24"/>
          <w:szCs w:val="24"/>
          <w:lang w:val="zh-CN"/>
        </w:rPr>
        <w:t>一年级开设基础选项</w:t>
      </w:r>
      <w:r>
        <w:rPr>
          <w:rFonts w:hint="eastAsia" w:ascii="仿宋_GB2312" w:hAnsi="仿宋_GB2312" w:eastAsia="仿宋_GB2312" w:cs="仿宋_GB2312"/>
          <w:b w:val="0"/>
          <w:i w:val="0"/>
          <w:caps w:val="0"/>
          <w:color w:val="auto"/>
          <w:spacing w:val="0"/>
          <w:w w:val="100"/>
          <w:kern w:val="0"/>
          <w:sz w:val="24"/>
          <w:szCs w:val="24"/>
          <w:lang w:val="en-US" w:eastAsia="zh-CN"/>
        </w:rPr>
        <w:t>太极拳</w:t>
      </w:r>
      <w:r>
        <w:rPr>
          <w:rFonts w:hint="eastAsia" w:ascii="仿宋_GB2312" w:hAnsi="仿宋_GB2312" w:eastAsia="仿宋_GB2312" w:cs="仿宋_GB2312"/>
          <w:b w:val="0"/>
          <w:i w:val="0"/>
          <w:caps w:val="0"/>
          <w:color w:val="auto"/>
          <w:spacing w:val="0"/>
          <w:w w:val="100"/>
          <w:kern w:val="0"/>
          <w:sz w:val="24"/>
          <w:szCs w:val="24"/>
          <w:lang w:val="zh-CN"/>
        </w:rPr>
        <w:t>课程，每周2学时，每学期十五周课，两个学期共计</w:t>
      </w:r>
      <w:r>
        <w:rPr>
          <w:rFonts w:hint="eastAsia" w:ascii="仿宋_GB2312" w:hAnsi="仿宋_GB2312" w:eastAsia="仿宋_GB2312" w:cs="仿宋_GB2312"/>
          <w:b w:val="0"/>
          <w:i w:val="0"/>
          <w:caps w:val="0"/>
          <w:color w:val="auto"/>
          <w:spacing w:val="0"/>
          <w:w w:val="100"/>
          <w:kern w:val="0"/>
          <w:sz w:val="24"/>
          <w:szCs w:val="24"/>
          <w:lang w:val="en-US" w:eastAsia="zh-CN"/>
        </w:rPr>
        <w:t>60</w:t>
      </w:r>
      <w:r>
        <w:rPr>
          <w:rFonts w:hint="eastAsia" w:ascii="仿宋_GB2312" w:hAnsi="仿宋_GB2312" w:eastAsia="仿宋_GB2312" w:cs="仿宋_GB2312"/>
          <w:b w:val="0"/>
          <w:i w:val="0"/>
          <w:caps w:val="0"/>
          <w:color w:val="auto"/>
          <w:spacing w:val="0"/>
          <w:w w:val="100"/>
          <w:kern w:val="0"/>
          <w:sz w:val="24"/>
          <w:szCs w:val="24"/>
          <w:lang w:val="zh-CN"/>
        </w:rPr>
        <w:t>学时，每学期1.0学分。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2、</w:t>
      </w:r>
      <w:r>
        <w:rPr>
          <w:rFonts w:hint="eastAsia" w:ascii="仿宋_GB2312" w:hAnsi="仿宋_GB2312" w:eastAsia="仿宋_GB2312" w:cs="仿宋_GB2312"/>
          <w:b w:val="0"/>
          <w:i w:val="0"/>
          <w:caps w:val="0"/>
          <w:color w:val="auto"/>
          <w:spacing w:val="0"/>
          <w:w w:val="100"/>
          <w:kern w:val="0"/>
          <w:sz w:val="24"/>
          <w:szCs w:val="24"/>
          <w:lang w:val="zh-CN"/>
        </w:rPr>
        <w:t>二年级、</w:t>
      </w:r>
      <w:r>
        <w:rPr>
          <w:rFonts w:hint="eastAsia" w:ascii="仿宋_GB2312" w:hAnsi="仿宋_GB2312" w:eastAsia="仿宋_GB2312" w:cs="仿宋_GB2312"/>
          <w:b w:val="0"/>
          <w:i w:val="0"/>
          <w:caps w:val="0"/>
          <w:color w:val="auto"/>
          <w:spacing w:val="0"/>
          <w:w w:val="100"/>
          <w:kern w:val="0"/>
          <w:sz w:val="24"/>
          <w:szCs w:val="24"/>
          <w:lang w:val="en-US" w:eastAsia="zh-CN"/>
        </w:rPr>
        <w:t>三年级</w:t>
      </w:r>
      <w:r>
        <w:rPr>
          <w:rFonts w:hint="eastAsia" w:ascii="仿宋_GB2312" w:hAnsi="仿宋_GB2312" w:eastAsia="仿宋_GB2312" w:cs="仿宋_GB2312"/>
          <w:b w:val="0"/>
          <w:i w:val="0"/>
          <w:caps w:val="0"/>
          <w:color w:val="auto"/>
          <w:spacing w:val="0"/>
          <w:w w:val="100"/>
          <w:kern w:val="0"/>
          <w:sz w:val="24"/>
          <w:szCs w:val="24"/>
          <w:lang w:val="zh-CN"/>
        </w:rPr>
        <w:t>开设俱乐部选项体育健康课程，每学期十五周课，两个学年共计</w:t>
      </w:r>
      <w:r>
        <w:rPr>
          <w:rFonts w:hint="eastAsia" w:ascii="仿宋_GB2312" w:hAnsi="仿宋_GB2312" w:eastAsia="仿宋_GB2312" w:cs="仿宋_GB2312"/>
          <w:b w:val="0"/>
          <w:i w:val="0"/>
          <w:caps w:val="0"/>
          <w:color w:val="auto"/>
          <w:spacing w:val="0"/>
          <w:w w:val="100"/>
          <w:kern w:val="0"/>
          <w:sz w:val="24"/>
          <w:szCs w:val="24"/>
          <w:lang w:val="en-US" w:eastAsia="zh-CN"/>
        </w:rPr>
        <w:t>60</w:t>
      </w:r>
      <w:r>
        <w:rPr>
          <w:rFonts w:hint="eastAsia" w:ascii="仿宋_GB2312" w:hAnsi="仿宋_GB2312" w:eastAsia="仿宋_GB2312" w:cs="仿宋_GB2312"/>
          <w:b w:val="0"/>
          <w:i w:val="0"/>
          <w:caps w:val="0"/>
          <w:color w:val="auto"/>
          <w:spacing w:val="0"/>
          <w:w w:val="100"/>
          <w:kern w:val="0"/>
          <w:sz w:val="24"/>
          <w:szCs w:val="24"/>
          <w:lang w:val="zh-CN"/>
        </w:rPr>
        <w:t>学时，第四、六学期各1.0学分；</w:t>
      </w:r>
      <w:r>
        <w:rPr>
          <w:rFonts w:hint="eastAsia" w:ascii="仿宋_GB2312" w:hAnsi="仿宋_GB2312" w:eastAsia="仿宋_GB2312" w:cs="仿宋_GB2312"/>
          <w:b w:val="0"/>
          <w:i w:val="0"/>
          <w:caps w:val="0"/>
          <w:color w:val="auto"/>
          <w:spacing w:val="0"/>
          <w:w w:val="100"/>
          <w:kern w:val="0"/>
          <w:sz w:val="24"/>
          <w:szCs w:val="24"/>
          <w:lang w:val="en-US" w:eastAsia="zh-CN"/>
        </w:rPr>
        <w:t>二、三年级成绩分别在二年级下学期期末、三年级下学期期末《国家学生体质健康测试》结束后给出。</w:t>
      </w:r>
      <w:r>
        <w:rPr>
          <w:rFonts w:hint="eastAsia" w:ascii="仿宋_GB2312" w:hAnsi="仿宋_GB2312" w:eastAsia="仿宋_GB2312" w:cs="仿宋_GB2312"/>
          <w:b w:val="0"/>
          <w:i w:val="0"/>
          <w:caps w:val="0"/>
          <w:color w:val="auto"/>
          <w:spacing w:val="0"/>
          <w:w w:val="100"/>
          <w:kern w:val="0"/>
          <w:sz w:val="24"/>
          <w:szCs w:val="24"/>
          <w:lang w:val="zh-CN"/>
        </w:rPr>
        <w:t>（</w:t>
      </w:r>
      <w:r>
        <w:rPr>
          <w:rFonts w:hint="eastAsia" w:ascii="仿宋_GB2312" w:hAnsi="仿宋_GB2312" w:eastAsia="仿宋_GB2312" w:cs="仿宋_GB2312"/>
          <w:b w:val="0"/>
          <w:i w:val="0"/>
          <w:caps w:val="0"/>
          <w:color w:val="auto"/>
          <w:spacing w:val="0"/>
          <w:w w:val="100"/>
          <w:kern w:val="0"/>
          <w:sz w:val="24"/>
          <w:szCs w:val="24"/>
          <w:lang w:val="en-US" w:eastAsia="zh-CN"/>
        </w:rPr>
        <w:t>二年级成绩合格1.0学分，三年级成绩合格1.0学分</w:t>
      </w:r>
      <w:r>
        <w:rPr>
          <w:rFonts w:hint="eastAsia" w:ascii="仿宋_GB2312" w:hAnsi="仿宋_GB2312" w:eastAsia="仿宋_GB2312" w:cs="仿宋_GB2312"/>
          <w:b w:val="0"/>
          <w:i w:val="0"/>
          <w:caps w:val="0"/>
          <w:color w:val="auto"/>
          <w:spacing w:val="0"/>
          <w:w w:val="100"/>
          <w:kern w:val="0"/>
          <w:sz w:val="24"/>
          <w:szCs w:val="24"/>
          <w:lang w:val="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3、一、二、三年级对部分身体特型和病、残、弱以及不适宜参加体育运动的特殊群体同学，开设康复保健为主的体育课程，二、三年级开课时间为</w:t>
      </w:r>
      <w:r>
        <w:rPr>
          <w:rFonts w:hint="eastAsia" w:ascii="仿宋_GB2312" w:hAnsi="仿宋_GB2312" w:eastAsia="仿宋_GB2312" w:cs="仿宋_GB2312"/>
          <w:b w:val="0"/>
          <w:i w:val="0"/>
          <w:caps w:val="0"/>
          <w:color w:val="auto"/>
          <w:spacing w:val="0"/>
          <w:w w:val="100"/>
          <w:kern w:val="0"/>
          <w:sz w:val="24"/>
          <w:szCs w:val="24"/>
          <w:lang w:val="zh-CN"/>
        </w:rPr>
        <w:t>第四、六学期，每周2学时</w:t>
      </w:r>
      <w:r>
        <w:rPr>
          <w:rFonts w:hint="eastAsia" w:ascii="仿宋_GB2312" w:hAnsi="仿宋_GB2312" w:eastAsia="仿宋_GB2312" w:cs="仿宋_GB2312"/>
          <w:b w:val="0"/>
          <w:i w:val="0"/>
          <w:caps w:val="0"/>
          <w:color w:val="auto"/>
          <w:spacing w:val="0"/>
          <w:w w:val="100"/>
          <w:kern w:val="0"/>
          <w:sz w:val="24"/>
          <w:szCs w:val="24"/>
          <w:lang w:val="en-US" w:eastAsia="zh-CN"/>
        </w:rPr>
        <w:t>,每学期30学时1.0学分。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bCs/>
          <w:i w:val="0"/>
          <w:caps w:val="0"/>
          <w:color w:val="auto"/>
          <w:spacing w:val="0"/>
          <w:w w:val="100"/>
          <w:kern w:val="0"/>
          <w:sz w:val="24"/>
          <w:szCs w:val="24"/>
          <w:lang w:val="en-US" w:eastAsia="zh-CN"/>
        </w:rPr>
      </w:pPr>
      <w:r>
        <w:rPr>
          <w:rFonts w:hint="eastAsia" w:ascii="仿宋_GB2312" w:hAnsi="仿宋_GB2312" w:eastAsia="仿宋_GB2312" w:cs="仿宋_GB2312"/>
          <w:b/>
          <w:bCs/>
          <w:i w:val="0"/>
          <w:caps w:val="0"/>
          <w:color w:val="auto"/>
          <w:spacing w:val="0"/>
          <w:w w:val="100"/>
          <w:kern w:val="0"/>
          <w:sz w:val="24"/>
          <w:szCs w:val="24"/>
          <w:lang w:val="en-US" w:eastAsia="zh-CN"/>
        </w:rPr>
        <w:t>三、教学内容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jc w:val="both"/>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1、一年级教学内容包括：体能教学、太极拳、长跑练习（后20分钟）；</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jc w:val="both"/>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2、二年级教学内容包括：学生课前线上自学。晚6:00——8:30学生进行俱乐部制自主练习，上课期间学生每堂课满足打卡时长90分钟即可，学生自主练习为主，教师辅导答疑为辅（学生在固定单元上课）；</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jc w:val="both"/>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3、三年级不设置教学内容，每堂课学生打卡自主锻炼90分钟（学生在固定单元上课）；</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4、一、二、三年级对部分身体特型和病、残、弱以及不适宜参加体育运动的特殊群体同学，开设康复保健为主的体育课程。</w:t>
      </w:r>
    </w:p>
    <w:p>
      <w:pPr>
        <w:keepNext w:val="0"/>
        <w:keepLines w:val="0"/>
        <w:pageBreakBefore w:val="0"/>
        <w:widowControl w:val="0"/>
        <w:tabs>
          <w:tab w:val="left" w:pos="540"/>
        </w:tabs>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bCs/>
          <w:i w:val="0"/>
          <w:caps w:val="0"/>
          <w:color w:val="auto"/>
          <w:spacing w:val="0"/>
          <w:w w:val="100"/>
          <w:kern w:val="0"/>
          <w:sz w:val="24"/>
          <w:szCs w:val="24"/>
          <w:lang w:val="zh-CN"/>
        </w:rPr>
      </w:pPr>
      <w:r>
        <w:rPr>
          <w:rFonts w:hint="eastAsia" w:ascii="仿宋_GB2312" w:hAnsi="仿宋_GB2312" w:eastAsia="仿宋_GB2312" w:cs="仿宋_GB2312"/>
          <w:b/>
          <w:bCs/>
          <w:i w:val="0"/>
          <w:caps w:val="0"/>
          <w:color w:val="auto"/>
          <w:spacing w:val="0"/>
          <w:w w:val="100"/>
          <w:kern w:val="0"/>
          <w:sz w:val="24"/>
          <w:szCs w:val="24"/>
          <w:lang w:val="en-US" w:eastAsia="zh-CN"/>
        </w:rPr>
        <w:t>四</w:t>
      </w:r>
      <w:r>
        <w:rPr>
          <w:rFonts w:hint="eastAsia" w:ascii="仿宋_GB2312" w:hAnsi="仿宋_GB2312" w:eastAsia="仿宋_GB2312" w:cs="仿宋_GB2312"/>
          <w:b/>
          <w:bCs/>
          <w:i w:val="0"/>
          <w:caps w:val="0"/>
          <w:color w:val="auto"/>
          <w:spacing w:val="0"/>
          <w:w w:val="100"/>
          <w:kern w:val="0"/>
          <w:sz w:val="24"/>
          <w:szCs w:val="24"/>
          <w:lang w:val="zh-CN"/>
        </w:rPr>
        <w:t>、课程考核</w:t>
      </w:r>
    </w:p>
    <w:p>
      <w:pPr>
        <w:keepNext w:val="0"/>
        <w:keepLines w:val="0"/>
        <w:pageBreakBefore w:val="0"/>
        <w:widowControl w:val="0"/>
        <w:tabs>
          <w:tab w:val="left" w:pos="540"/>
        </w:tabs>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大学生体育成绩考核应重视</w:t>
      </w:r>
      <w:r>
        <w:rPr>
          <w:rFonts w:hint="eastAsia" w:ascii="仿宋_GB2312" w:hAnsi="仿宋_GB2312" w:eastAsia="仿宋_GB2312" w:cs="仿宋_GB2312"/>
          <w:b w:val="0"/>
          <w:i w:val="0"/>
          <w:caps w:val="0"/>
          <w:color w:val="auto"/>
          <w:spacing w:val="0"/>
          <w:w w:val="100"/>
          <w:kern w:val="0"/>
          <w:sz w:val="24"/>
          <w:szCs w:val="24"/>
          <w:lang w:val="en-US" w:eastAsia="zh-CN"/>
        </w:rPr>
        <w:t>体育知识的学习、</w:t>
      </w:r>
      <w:r>
        <w:rPr>
          <w:rFonts w:hint="eastAsia" w:ascii="仿宋_GB2312" w:hAnsi="仿宋_GB2312" w:eastAsia="仿宋_GB2312" w:cs="仿宋_GB2312"/>
          <w:b w:val="0"/>
          <w:i w:val="0"/>
          <w:caps w:val="0"/>
          <w:color w:val="auto"/>
          <w:spacing w:val="0"/>
          <w:w w:val="100"/>
          <w:kern w:val="0"/>
          <w:sz w:val="24"/>
          <w:szCs w:val="24"/>
          <w:lang w:val="zh-CN"/>
        </w:rPr>
        <w:t>体育观念</w:t>
      </w:r>
      <w:r>
        <w:rPr>
          <w:rFonts w:hint="eastAsia" w:ascii="仿宋_GB2312" w:hAnsi="仿宋_GB2312" w:eastAsia="仿宋_GB2312" w:cs="仿宋_GB2312"/>
          <w:b w:val="0"/>
          <w:i w:val="0"/>
          <w:caps w:val="0"/>
          <w:color w:val="auto"/>
          <w:spacing w:val="0"/>
          <w:w w:val="100"/>
          <w:kern w:val="0"/>
          <w:sz w:val="24"/>
          <w:szCs w:val="24"/>
          <w:lang w:val="en-US" w:eastAsia="zh-CN"/>
        </w:rPr>
        <w:t>的</w:t>
      </w:r>
      <w:r>
        <w:rPr>
          <w:rFonts w:hint="eastAsia" w:ascii="仿宋_GB2312" w:hAnsi="仿宋_GB2312" w:eastAsia="仿宋_GB2312" w:cs="仿宋_GB2312"/>
          <w:b w:val="0"/>
          <w:i w:val="0"/>
          <w:caps w:val="0"/>
          <w:color w:val="auto"/>
          <w:spacing w:val="0"/>
          <w:w w:val="100"/>
          <w:kern w:val="0"/>
          <w:sz w:val="24"/>
          <w:szCs w:val="24"/>
          <w:lang w:val="zh-CN"/>
        </w:rPr>
        <w:t>建立、体育能力的增强、身体素质的提高、</w:t>
      </w:r>
      <w:r>
        <w:rPr>
          <w:rFonts w:hint="eastAsia" w:ascii="仿宋_GB2312" w:hAnsi="仿宋_GB2312" w:eastAsia="仿宋_GB2312" w:cs="仿宋_GB2312"/>
          <w:b w:val="0"/>
          <w:i w:val="0"/>
          <w:caps w:val="0"/>
          <w:color w:val="auto"/>
          <w:spacing w:val="0"/>
          <w:w w:val="100"/>
          <w:kern w:val="0"/>
          <w:sz w:val="24"/>
          <w:szCs w:val="24"/>
          <w:lang w:val="en-US" w:eastAsia="zh-CN"/>
        </w:rPr>
        <w:t>课堂的主动参与</w:t>
      </w:r>
      <w:r>
        <w:rPr>
          <w:rFonts w:hint="eastAsia" w:ascii="仿宋_GB2312" w:hAnsi="仿宋_GB2312" w:eastAsia="仿宋_GB2312" w:cs="仿宋_GB2312"/>
          <w:b w:val="0"/>
          <w:i w:val="0"/>
          <w:caps w:val="0"/>
          <w:color w:val="auto"/>
          <w:spacing w:val="0"/>
          <w:w w:val="100"/>
          <w:kern w:val="0"/>
          <w:sz w:val="24"/>
          <w:szCs w:val="24"/>
          <w:lang w:val="zh-CN"/>
        </w:rPr>
        <w:t>及课外体育锻炼的自觉性等，采用结构式</w:t>
      </w:r>
      <w:r>
        <w:rPr>
          <w:rFonts w:hint="eastAsia" w:ascii="仿宋_GB2312" w:hAnsi="仿宋_GB2312" w:eastAsia="仿宋_GB2312" w:cs="仿宋_GB2312"/>
          <w:b w:val="0"/>
          <w:i w:val="0"/>
          <w:caps w:val="0"/>
          <w:color w:val="auto"/>
          <w:spacing w:val="0"/>
          <w:w w:val="100"/>
          <w:kern w:val="0"/>
          <w:sz w:val="24"/>
          <w:szCs w:val="24"/>
          <w:lang w:val="en-US" w:eastAsia="zh-CN"/>
        </w:rPr>
        <w:t>的</w:t>
      </w:r>
      <w:r>
        <w:rPr>
          <w:rFonts w:hint="eastAsia" w:ascii="仿宋_GB2312" w:hAnsi="仿宋_GB2312" w:eastAsia="仿宋_GB2312" w:cs="仿宋_GB2312"/>
          <w:b w:val="0"/>
          <w:i w:val="0"/>
          <w:caps w:val="0"/>
          <w:color w:val="auto"/>
          <w:spacing w:val="0"/>
          <w:w w:val="100"/>
          <w:kern w:val="0"/>
          <w:sz w:val="24"/>
          <w:szCs w:val="24"/>
          <w:lang w:val="zh-CN"/>
        </w:rPr>
        <w:t>考核、综合</w:t>
      </w:r>
      <w:r>
        <w:rPr>
          <w:rFonts w:hint="eastAsia" w:ascii="仿宋_GB2312" w:hAnsi="仿宋_GB2312" w:eastAsia="仿宋_GB2312" w:cs="仿宋_GB2312"/>
          <w:b w:val="0"/>
          <w:i w:val="0"/>
          <w:caps w:val="0"/>
          <w:color w:val="auto"/>
          <w:spacing w:val="0"/>
          <w:w w:val="100"/>
          <w:kern w:val="0"/>
          <w:sz w:val="24"/>
          <w:szCs w:val="24"/>
          <w:lang w:val="en-US" w:eastAsia="zh-CN"/>
        </w:rPr>
        <w:t>的考核</w:t>
      </w:r>
      <w:r>
        <w:rPr>
          <w:rFonts w:hint="eastAsia" w:ascii="仿宋_GB2312" w:hAnsi="仿宋_GB2312" w:eastAsia="仿宋_GB2312" w:cs="仿宋_GB2312"/>
          <w:b w:val="0"/>
          <w:i w:val="0"/>
          <w:caps w:val="0"/>
          <w:color w:val="auto"/>
          <w:spacing w:val="0"/>
          <w:w w:val="100"/>
          <w:kern w:val="0"/>
          <w:sz w:val="24"/>
          <w:szCs w:val="24"/>
          <w:lang w:val="zh-CN"/>
        </w:rPr>
        <w:t>评定方法，体育成绩按百分制计。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bCs/>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 xml:space="preserve">  </w:t>
      </w:r>
      <w:r>
        <w:rPr>
          <w:rFonts w:hint="eastAsia" w:ascii="仿宋_GB2312" w:hAnsi="仿宋_GB2312" w:eastAsia="仿宋_GB2312" w:cs="仿宋_GB2312"/>
          <w:b/>
          <w:bCs/>
          <w:i w:val="0"/>
          <w:caps w:val="0"/>
          <w:color w:val="auto"/>
          <w:spacing w:val="0"/>
          <w:w w:val="100"/>
          <w:kern w:val="0"/>
          <w:sz w:val="24"/>
          <w:szCs w:val="24"/>
          <w:lang w:val="zh-CN"/>
        </w:rPr>
        <w:t xml:space="preserve"> （一）考核结构</w:t>
      </w:r>
    </w:p>
    <w:p>
      <w:pPr>
        <w:keepNext w:val="0"/>
        <w:keepLines w:val="0"/>
        <w:pageBreakBefore w:val="0"/>
        <w:widowControl w:val="0"/>
        <w:tabs>
          <w:tab w:val="left" w:pos="0"/>
          <w:tab w:val="left" w:pos="360"/>
        </w:tabs>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1.一年级：教考分离</w:t>
      </w:r>
      <w:r>
        <w:rPr>
          <w:rFonts w:hint="eastAsia" w:ascii="仿宋_GB2312" w:hAnsi="仿宋_GB2312" w:eastAsia="仿宋_GB2312" w:cs="仿宋_GB2312"/>
          <w:b w:val="0"/>
          <w:i w:val="0"/>
          <w:caps w:val="0"/>
          <w:color w:val="auto"/>
          <w:spacing w:val="0"/>
          <w:w w:val="100"/>
          <w:kern w:val="0"/>
          <w:sz w:val="24"/>
          <w:szCs w:val="24"/>
          <w:lang w:val="en-US" w:eastAsia="zh-CN"/>
        </w:rPr>
        <w:t>式</w:t>
      </w:r>
      <w:r>
        <w:rPr>
          <w:rFonts w:hint="eastAsia" w:ascii="仿宋_GB2312" w:hAnsi="仿宋_GB2312" w:eastAsia="仿宋_GB2312" w:cs="仿宋_GB2312"/>
          <w:b w:val="0"/>
          <w:i w:val="0"/>
          <w:caps w:val="0"/>
          <w:color w:val="auto"/>
          <w:spacing w:val="0"/>
          <w:w w:val="100"/>
          <w:kern w:val="0"/>
          <w:sz w:val="24"/>
          <w:szCs w:val="24"/>
          <w:lang w:val="zh-CN"/>
        </w:rPr>
        <w:t>太极拳考核、</w:t>
      </w:r>
      <w:r>
        <w:rPr>
          <w:rFonts w:hint="eastAsia" w:ascii="仿宋_GB2312" w:hAnsi="仿宋_GB2312" w:eastAsia="仿宋_GB2312" w:cs="仿宋_GB2312"/>
          <w:b w:val="0"/>
          <w:i w:val="0"/>
          <w:caps w:val="0"/>
          <w:color w:val="auto"/>
          <w:spacing w:val="0"/>
          <w:w w:val="100"/>
          <w:kern w:val="0"/>
          <w:sz w:val="24"/>
          <w:szCs w:val="24"/>
          <w:lang w:val="en-US" w:eastAsia="zh-CN"/>
        </w:rPr>
        <w:t>课堂</w:t>
      </w:r>
      <w:r>
        <w:rPr>
          <w:rFonts w:hint="eastAsia" w:ascii="仿宋_GB2312" w:hAnsi="仿宋_GB2312" w:eastAsia="仿宋_GB2312" w:cs="仿宋_GB2312"/>
          <w:b w:val="0"/>
          <w:i w:val="0"/>
          <w:caps w:val="0"/>
          <w:color w:val="auto"/>
          <w:spacing w:val="0"/>
          <w:w w:val="100"/>
          <w:kern w:val="0"/>
          <w:sz w:val="24"/>
          <w:szCs w:val="24"/>
          <w:lang w:val="zh-CN"/>
        </w:rPr>
        <w:t>平时表现、长跑考核（第二学期）三方面内容</w:t>
      </w:r>
      <w:r>
        <w:rPr>
          <w:rFonts w:hint="eastAsia" w:ascii="仿宋_GB2312" w:hAnsi="仿宋_GB2312" w:eastAsia="仿宋_GB2312" w:cs="仿宋_GB2312"/>
          <w:b w:val="0"/>
          <w:i w:val="0"/>
          <w:caps w:val="0"/>
          <w:color w:val="auto"/>
          <w:spacing w:val="0"/>
          <w:w w:val="100"/>
          <w:kern w:val="0"/>
          <w:sz w:val="24"/>
          <w:szCs w:val="24"/>
          <w:lang w:val="en-US" w:eastAsia="zh-CN"/>
        </w:rPr>
        <w:t>进行</w:t>
      </w:r>
      <w:r>
        <w:rPr>
          <w:rFonts w:hint="eastAsia" w:ascii="仿宋_GB2312" w:hAnsi="仿宋_GB2312" w:eastAsia="仿宋_GB2312" w:cs="仿宋_GB2312"/>
          <w:b w:val="0"/>
          <w:i w:val="0"/>
          <w:caps w:val="0"/>
          <w:color w:val="auto"/>
          <w:spacing w:val="0"/>
          <w:w w:val="100"/>
          <w:kern w:val="0"/>
          <w:sz w:val="24"/>
          <w:szCs w:val="24"/>
          <w:lang w:val="zh-CN"/>
        </w:rPr>
        <w:t>综合考核，</w:t>
      </w:r>
      <w:r>
        <w:rPr>
          <w:rFonts w:hint="eastAsia" w:ascii="仿宋_GB2312" w:hAnsi="仿宋_GB2312" w:eastAsia="仿宋_GB2312" w:cs="仿宋_GB2312"/>
          <w:b w:val="0"/>
          <w:bCs w:val="0"/>
          <w:i w:val="0"/>
          <w:caps w:val="0"/>
          <w:color w:val="auto"/>
          <w:spacing w:val="0"/>
          <w:w w:val="100"/>
          <w:kern w:val="0"/>
          <w:sz w:val="24"/>
          <w:szCs w:val="24"/>
          <w:lang w:val="en-US" w:eastAsia="zh-CN"/>
        </w:rPr>
        <w:t>长跑成绩参照</w:t>
      </w:r>
      <w:r>
        <w:rPr>
          <w:rFonts w:hint="eastAsia" w:ascii="仿宋_GB2312" w:hAnsi="仿宋_GB2312" w:eastAsia="仿宋_GB2312" w:cs="仿宋_GB2312"/>
          <w:b w:val="0"/>
          <w:i w:val="0"/>
          <w:caps w:val="0"/>
          <w:color w:val="auto"/>
          <w:spacing w:val="0"/>
          <w:w w:val="100"/>
          <w:kern w:val="0"/>
          <w:sz w:val="24"/>
          <w:szCs w:val="24"/>
          <w:lang w:val="en-US" w:eastAsia="zh-CN"/>
        </w:rPr>
        <w:t>《国家学生体质健康测试》标准</w:t>
      </w:r>
      <w:r>
        <w:rPr>
          <w:rFonts w:hint="eastAsia" w:ascii="仿宋_GB2312" w:hAnsi="仿宋_GB2312" w:eastAsia="仿宋_GB2312" w:cs="仿宋_GB2312"/>
          <w:b w:val="0"/>
          <w:i w:val="0"/>
          <w:caps w:val="0"/>
          <w:color w:val="auto"/>
          <w:spacing w:val="0"/>
          <w:w w:val="100"/>
          <w:kern w:val="0"/>
          <w:sz w:val="24"/>
          <w:szCs w:val="24"/>
          <w:lang w:val="zh-CN"/>
        </w:rPr>
        <w:t>。</w:t>
      </w:r>
    </w:p>
    <w:p>
      <w:pPr>
        <w:keepNext w:val="0"/>
        <w:keepLines w:val="0"/>
        <w:pageBreakBefore w:val="0"/>
        <w:widowControl w:val="0"/>
        <w:tabs>
          <w:tab w:val="left" w:pos="0"/>
          <w:tab w:val="left" w:pos="360"/>
        </w:tabs>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en-US" w:eastAsia="zh-CN"/>
        </w:rPr>
        <w:t>2</w:t>
      </w:r>
      <w:r>
        <w:rPr>
          <w:rFonts w:hint="eastAsia" w:ascii="仿宋_GB2312" w:hAnsi="仿宋_GB2312" w:eastAsia="仿宋_GB2312" w:cs="仿宋_GB2312"/>
          <w:b w:val="0"/>
          <w:i w:val="0"/>
          <w:caps w:val="0"/>
          <w:color w:val="auto"/>
          <w:spacing w:val="0"/>
          <w:w w:val="100"/>
          <w:kern w:val="0"/>
          <w:sz w:val="24"/>
          <w:szCs w:val="24"/>
          <w:lang w:val="zh-CN"/>
        </w:rPr>
        <w:t>.二年级：</w:t>
      </w:r>
      <w:r>
        <w:rPr>
          <w:rFonts w:hint="eastAsia" w:ascii="仿宋_GB2312" w:hAnsi="仿宋_GB2312" w:eastAsia="仿宋_GB2312" w:cs="仿宋_GB2312"/>
          <w:b w:val="0"/>
          <w:i w:val="0"/>
          <w:caps w:val="0"/>
          <w:color w:val="auto"/>
          <w:spacing w:val="0"/>
          <w:w w:val="100"/>
          <w:kern w:val="0"/>
          <w:sz w:val="24"/>
          <w:szCs w:val="24"/>
          <w:lang w:val="en-US" w:eastAsia="zh-CN"/>
        </w:rPr>
        <w:t>身体</w:t>
      </w:r>
      <w:r>
        <w:rPr>
          <w:rFonts w:hint="eastAsia" w:ascii="仿宋_GB2312" w:hAnsi="仿宋_GB2312" w:eastAsia="仿宋_GB2312" w:cs="仿宋_GB2312"/>
          <w:b w:val="0"/>
          <w:i w:val="0"/>
          <w:caps w:val="0"/>
          <w:color w:val="auto"/>
          <w:spacing w:val="0"/>
          <w:w w:val="100"/>
          <w:kern w:val="0"/>
          <w:sz w:val="24"/>
          <w:szCs w:val="24"/>
          <w:lang w:val="zh-CN"/>
        </w:rPr>
        <w:t>素质考核、平时表现（线上</w:t>
      </w:r>
      <w:r>
        <w:rPr>
          <w:rFonts w:hint="eastAsia" w:ascii="仿宋_GB2312" w:hAnsi="仿宋_GB2312" w:eastAsia="仿宋_GB2312" w:cs="仿宋_GB2312"/>
          <w:b w:val="0"/>
          <w:i w:val="0"/>
          <w:caps w:val="0"/>
          <w:color w:val="auto"/>
          <w:spacing w:val="0"/>
          <w:w w:val="100"/>
          <w:kern w:val="0"/>
          <w:sz w:val="24"/>
          <w:szCs w:val="24"/>
          <w:lang w:val="en-US" w:eastAsia="zh-CN"/>
        </w:rPr>
        <w:t>理论</w:t>
      </w:r>
      <w:r>
        <w:rPr>
          <w:rFonts w:hint="eastAsia" w:ascii="仿宋_GB2312" w:hAnsi="仿宋_GB2312" w:eastAsia="仿宋_GB2312" w:cs="仿宋_GB2312"/>
          <w:b w:val="0"/>
          <w:i w:val="0"/>
          <w:caps w:val="0"/>
          <w:color w:val="auto"/>
          <w:spacing w:val="0"/>
          <w:w w:val="100"/>
          <w:kern w:val="0"/>
          <w:sz w:val="24"/>
          <w:szCs w:val="24"/>
          <w:lang w:val="zh-CN"/>
        </w:rPr>
        <w:t>学习、俱乐部选项课、课外自主锻炼）</w:t>
      </w:r>
      <w:r>
        <w:rPr>
          <w:rFonts w:hint="eastAsia" w:ascii="仿宋_GB2312" w:hAnsi="仿宋_GB2312" w:eastAsia="仿宋_GB2312" w:cs="仿宋_GB2312"/>
          <w:b w:val="0"/>
          <w:i w:val="0"/>
          <w:caps w:val="0"/>
          <w:color w:val="auto"/>
          <w:spacing w:val="0"/>
          <w:w w:val="100"/>
          <w:kern w:val="0"/>
          <w:sz w:val="24"/>
          <w:szCs w:val="24"/>
          <w:lang w:val="en-US" w:eastAsia="zh-CN"/>
        </w:rPr>
        <w:t>两</w:t>
      </w:r>
      <w:r>
        <w:rPr>
          <w:rFonts w:hint="eastAsia" w:ascii="仿宋_GB2312" w:hAnsi="仿宋_GB2312" w:eastAsia="仿宋_GB2312" w:cs="仿宋_GB2312"/>
          <w:b w:val="0"/>
          <w:i w:val="0"/>
          <w:caps w:val="0"/>
          <w:color w:val="auto"/>
          <w:spacing w:val="0"/>
          <w:w w:val="100"/>
          <w:kern w:val="0"/>
          <w:sz w:val="24"/>
          <w:szCs w:val="24"/>
          <w:lang w:val="zh-CN"/>
        </w:rPr>
        <w:t>方面内容</w:t>
      </w:r>
      <w:r>
        <w:rPr>
          <w:rFonts w:hint="eastAsia" w:ascii="仿宋_GB2312" w:hAnsi="仿宋_GB2312" w:eastAsia="仿宋_GB2312" w:cs="仿宋_GB2312"/>
          <w:b w:val="0"/>
          <w:i w:val="0"/>
          <w:caps w:val="0"/>
          <w:color w:val="auto"/>
          <w:spacing w:val="0"/>
          <w:w w:val="100"/>
          <w:kern w:val="0"/>
          <w:sz w:val="24"/>
          <w:szCs w:val="24"/>
          <w:lang w:val="en-US" w:eastAsia="zh-CN"/>
        </w:rPr>
        <w:t>进行</w:t>
      </w:r>
      <w:r>
        <w:rPr>
          <w:rFonts w:hint="eastAsia" w:ascii="仿宋_GB2312" w:hAnsi="仿宋_GB2312" w:eastAsia="仿宋_GB2312" w:cs="仿宋_GB2312"/>
          <w:b w:val="0"/>
          <w:i w:val="0"/>
          <w:caps w:val="0"/>
          <w:color w:val="auto"/>
          <w:spacing w:val="0"/>
          <w:w w:val="100"/>
          <w:kern w:val="0"/>
          <w:sz w:val="24"/>
          <w:szCs w:val="24"/>
          <w:lang w:val="zh-CN"/>
        </w:rPr>
        <w:t>综合考核。平时成绩按出席次数得分，出席一次得一分。</w:t>
      </w:r>
    </w:p>
    <w:p>
      <w:pPr>
        <w:keepNext w:val="0"/>
        <w:keepLines w:val="0"/>
        <w:pageBreakBefore w:val="0"/>
        <w:widowControl w:val="0"/>
        <w:tabs>
          <w:tab w:val="left" w:pos="0"/>
          <w:tab w:val="left" w:pos="360"/>
        </w:tabs>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en-US" w:eastAsia="zh-CN"/>
        </w:rPr>
        <w:t>3</w:t>
      </w:r>
      <w:r>
        <w:rPr>
          <w:rFonts w:hint="eastAsia" w:ascii="仿宋_GB2312" w:hAnsi="仿宋_GB2312" w:eastAsia="仿宋_GB2312" w:cs="仿宋_GB2312"/>
          <w:b w:val="0"/>
          <w:i w:val="0"/>
          <w:caps w:val="0"/>
          <w:color w:val="auto"/>
          <w:spacing w:val="0"/>
          <w:w w:val="100"/>
          <w:kern w:val="0"/>
          <w:sz w:val="24"/>
          <w:szCs w:val="24"/>
          <w:lang w:val="zh-CN"/>
        </w:rPr>
        <w:t>.三年级：</w:t>
      </w:r>
      <w:r>
        <w:rPr>
          <w:rFonts w:hint="eastAsia" w:ascii="仿宋_GB2312" w:hAnsi="仿宋_GB2312" w:eastAsia="仿宋_GB2312" w:cs="仿宋_GB2312"/>
          <w:b w:val="0"/>
          <w:i w:val="0"/>
          <w:caps w:val="0"/>
          <w:color w:val="auto"/>
          <w:spacing w:val="0"/>
          <w:w w:val="100"/>
          <w:kern w:val="0"/>
          <w:sz w:val="24"/>
          <w:szCs w:val="24"/>
          <w:lang w:val="en-US" w:eastAsia="zh-CN"/>
        </w:rPr>
        <w:t>身体</w:t>
      </w:r>
      <w:r>
        <w:rPr>
          <w:rFonts w:hint="eastAsia" w:ascii="仿宋_GB2312" w:hAnsi="仿宋_GB2312" w:eastAsia="仿宋_GB2312" w:cs="仿宋_GB2312"/>
          <w:b w:val="0"/>
          <w:i w:val="0"/>
          <w:caps w:val="0"/>
          <w:color w:val="auto"/>
          <w:spacing w:val="0"/>
          <w:w w:val="100"/>
          <w:kern w:val="0"/>
          <w:sz w:val="24"/>
          <w:szCs w:val="24"/>
          <w:lang w:val="zh-CN"/>
        </w:rPr>
        <w:t>素质考核、平时表现（课外自主锻炼）两方面内容</w:t>
      </w:r>
      <w:r>
        <w:rPr>
          <w:rFonts w:hint="eastAsia" w:ascii="仿宋_GB2312" w:hAnsi="仿宋_GB2312" w:eastAsia="仿宋_GB2312" w:cs="仿宋_GB2312"/>
          <w:b w:val="0"/>
          <w:i w:val="0"/>
          <w:caps w:val="0"/>
          <w:color w:val="auto"/>
          <w:spacing w:val="0"/>
          <w:w w:val="100"/>
          <w:kern w:val="0"/>
          <w:sz w:val="24"/>
          <w:szCs w:val="24"/>
          <w:lang w:val="en-US" w:eastAsia="zh-CN"/>
        </w:rPr>
        <w:t>进行</w:t>
      </w:r>
      <w:r>
        <w:rPr>
          <w:rFonts w:hint="eastAsia" w:ascii="仿宋_GB2312" w:hAnsi="仿宋_GB2312" w:eastAsia="仿宋_GB2312" w:cs="仿宋_GB2312"/>
          <w:b w:val="0"/>
          <w:i w:val="0"/>
          <w:caps w:val="0"/>
          <w:color w:val="auto"/>
          <w:spacing w:val="0"/>
          <w:w w:val="100"/>
          <w:kern w:val="0"/>
          <w:sz w:val="24"/>
          <w:szCs w:val="24"/>
          <w:lang w:val="zh-CN"/>
        </w:rPr>
        <w:t>综合考核。平时成绩按出席次数得分，出席一次得一分。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4</w:t>
      </w:r>
      <w:r>
        <w:rPr>
          <w:rFonts w:hint="eastAsia" w:ascii="仿宋_GB2312" w:hAnsi="仿宋_GB2312" w:eastAsia="仿宋_GB2312" w:cs="仿宋_GB2312"/>
          <w:b w:val="0"/>
          <w:i w:val="0"/>
          <w:caps w:val="0"/>
          <w:color w:val="auto"/>
          <w:spacing w:val="0"/>
          <w:w w:val="100"/>
          <w:kern w:val="0"/>
          <w:sz w:val="24"/>
          <w:szCs w:val="24"/>
          <w:lang w:val="zh-CN"/>
        </w:rPr>
        <w:t>.康复保健课：</w:t>
      </w:r>
      <w:r>
        <w:rPr>
          <w:rFonts w:hint="eastAsia" w:ascii="仿宋_GB2312" w:hAnsi="仿宋_GB2312" w:eastAsia="仿宋_GB2312" w:cs="仿宋_GB2312"/>
          <w:b w:val="0"/>
          <w:i w:val="0"/>
          <w:caps w:val="0"/>
          <w:color w:val="auto"/>
          <w:spacing w:val="0"/>
          <w:w w:val="100"/>
          <w:kern w:val="0"/>
          <w:sz w:val="24"/>
          <w:szCs w:val="24"/>
          <w:lang w:val="en-US" w:eastAsia="zh-CN"/>
        </w:rPr>
        <w:t>康复类</w:t>
      </w:r>
      <w:r>
        <w:rPr>
          <w:rFonts w:hint="eastAsia" w:ascii="仿宋_GB2312" w:hAnsi="仿宋_GB2312" w:eastAsia="仿宋_GB2312" w:cs="仿宋_GB2312"/>
          <w:b w:val="0"/>
          <w:i w:val="0"/>
          <w:caps w:val="0"/>
          <w:color w:val="auto"/>
          <w:spacing w:val="0"/>
          <w:w w:val="100"/>
          <w:kern w:val="0"/>
          <w:sz w:val="24"/>
          <w:szCs w:val="24"/>
          <w:lang w:val="zh-CN"/>
        </w:rPr>
        <w:t>选项课、体育理论、平时表现三方面的内容</w:t>
      </w:r>
      <w:r>
        <w:rPr>
          <w:rFonts w:hint="eastAsia" w:ascii="仿宋_GB2312" w:hAnsi="仿宋_GB2312" w:eastAsia="仿宋_GB2312" w:cs="仿宋_GB2312"/>
          <w:b w:val="0"/>
          <w:i w:val="0"/>
          <w:caps w:val="0"/>
          <w:color w:val="auto"/>
          <w:spacing w:val="0"/>
          <w:w w:val="100"/>
          <w:kern w:val="0"/>
          <w:sz w:val="24"/>
          <w:szCs w:val="24"/>
          <w:lang w:val="en-US" w:eastAsia="zh-CN"/>
        </w:rPr>
        <w:t>进行</w:t>
      </w:r>
      <w:r>
        <w:rPr>
          <w:rFonts w:hint="eastAsia" w:ascii="仿宋_GB2312" w:hAnsi="仿宋_GB2312" w:eastAsia="仿宋_GB2312" w:cs="仿宋_GB2312"/>
          <w:b w:val="0"/>
          <w:i w:val="0"/>
          <w:caps w:val="0"/>
          <w:color w:val="auto"/>
          <w:spacing w:val="0"/>
          <w:w w:val="100"/>
          <w:kern w:val="0"/>
          <w:sz w:val="24"/>
          <w:szCs w:val="24"/>
          <w:lang w:val="zh-CN"/>
        </w:rPr>
        <w:t>综合考核。</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315"/>
        <w:jc w:val="both"/>
        <w:textAlignment w:val="baseline"/>
        <w:rPr>
          <w:rFonts w:hint="eastAsia" w:ascii="仿宋_GB2312" w:hAnsi="仿宋_GB2312" w:eastAsia="仿宋_GB2312" w:cs="仿宋_GB2312"/>
          <w:b/>
          <w:bCs/>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 xml:space="preserve"> </w:t>
      </w:r>
      <w:r>
        <w:rPr>
          <w:rFonts w:hint="eastAsia" w:ascii="仿宋_GB2312" w:hAnsi="仿宋_GB2312" w:eastAsia="仿宋_GB2312" w:cs="仿宋_GB2312"/>
          <w:b/>
          <w:bCs/>
          <w:i w:val="0"/>
          <w:caps w:val="0"/>
          <w:color w:val="auto"/>
          <w:spacing w:val="0"/>
          <w:w w:val="100"/>
          <w:kern w:val="0"/>
          <w:sz w:val="24"/>
          <w:szCs w:val="24"/>
          <w:lang w:val="zh-CN"/>
        </w:rPr>
        <w:t>（二）考核项目与成绩评定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1.一年级第一学期考核项目与成绩评定</w:t>
      </w:r>
    </w:p>
    <w:tbl>
      <w:tblPr>
        <w:tblStyle w:val="4"/>
        <w:tblW w:w="8038" w:type="dxa"/>
        <w:jc w:val="center"/>
        <w:tblLayout w:type="fixed"/>
        <w:tblCellMar>
          <w:top w:w="0" w:type="dxa"/>
          <w:left w:w="108" w:type="dxa"/>
          <w:bottom w:w="0" w:type="dxa"/>
          <w:right w:w="108" w:type="dxa"/>
        </w:tblCellMar>
      </w:tblPr>
      <w:tblGrid>
        <w:gridCol w:w="1594"/>
        <w:gridCol w:w="3570"/>
        <w:gridCol w:w="1602"/>
        <w:gridCol w:w="1272"/>
      </w:tblGrid>
      <w:tr>
        <w:trPr>
          <w:trHeight w:val="312" w:hRule="atLeast"/>
          <w:jc w:val="center"/>
        </w:trPr>
        <w:tc>
          <w:tcPr>
            <w:tcW w:w="1594"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考核内容</w:t>
            </w:r>
          </w:p>
        </w:tc>
        <w:tc>
          <w:tcPr>
            <w:tcW w:w="3570"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zh-CN"/>
              </w:rPr>
              <w:t>太极拳专项考核</w:t>
            </w:r>
          </w:p>
        </w:tc>
        <w:tc>
          <w:tcPr>
            <w:tcW w:w="1602" w:type="dxa"/>
            <w:vMerge w:val="restart"/>
            <w:tcBorders>
              <w:top w:val="single" w:color="auto" w:sz="4" w:space="0"/>
              <w:left w:val="single" w:color="000000" w:sz="2"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平时表现</w:t>
            </w:r>
          </w:p>
        </w:tc>
        <w:tc>
          <w:tcPr>
            <w:tcW w:w="1272" w:type="dxa"/>
            <w:vMerge w:val="restart"/>
            <w:tcBorders>
              <w:top w:val="single" w:color="auto" w:sz="4" w:space="0"/>
              <w:left w:val="single" w:color="auto" w:sz="4"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总成绩</w:t>
            </w:r>
          </w:p>
        </w:tc>
      </w:tr>
      <w:tr>
        <w:tblPrEx>
          <w:tblCellMar>
            <w:top w:w="0" w:type="dxa"/>
            <w:left w:w="108" w:type="dxa"/>
            <w:bottom w:w="0" w:type="dxa"/>
            <w:right w:w="108" w:type="dxa"/>
          </w:tblCellMar>
        </w:tblPrEx>
        <w:trPr>
          <w:trHeight w:val="787" w:hRule="atLeast"/>
          <w:jc w:val="center"/>
        </w:trPr>
        <w:tc>
          <w:tcPr>
            <w:tcW w:w="1594"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20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p>
        </w:tc>
        <w:tc>
          <w:tcPr>
            <w:tcW w:w="3570"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20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p>
        </w:tc>
        <w:tc>
          <w:tcPr>
            <w:tcW w:w="1602" w:type="dxa"/>
            <w:vMerge w:val="continue"/>
            <w:tcBorders>
              <w:left w:val="single" w:color="000000" w:sz="2" w:space="0"/>
              <w:bottom w:val="single" w:color="000000" w:sz="2"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20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p>
        </w:tc>
        <w:tc>
          <w:tcPr>
            <w:tcW w:w="1272" w:type="dxa"/>
            <w:vMerge w:val="continue"/>
            <w:tcBorders>
              <w:left w:val="single" w:color="auto" w:sz="4"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20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p>
        </w:tc>
      </w:tr>
      <w:tr>
        <w:tblPrEx>
          <w:tblCellMar>
            <w:top w:w="0" w:type="dxa"/>
            <w:left w:w="108" w:type="dxa"/>
            <w:bottom w:w="0" w:type="dxa"/>
            <w:right w:w="108" w:type="dxa"/>
          </w:tblCellMar>
        </w:tblPrEx>
        <w:trPr>
          <w:trHeight w:val="508" w:hRule="atLeast"/>
          <w:jc w:val="center"/>
        </w:trPr>
        <w:tc>
          <w:tcPr>
            <w:tcW w:w="15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比重（</w:t>
            </w:r>
            <w:r>
              <w:rPr>
                <w:rFonts w:hint="eastAsia" w:ascii="仿宋_GB2312" w:hAnsi="仿宋_GB2312" w:eastAsia="仿宋_GB2312" w:cs="仿宋_GB2312"/>
                <w:b w:val="0"/>
                <w:i w:val="0"/>
                <w:caps w:val="0"/>
                <w:color w:val="auto"/>
                <w:spacing w:val="0"/>
                <w:w w:val="100"/>
                <w:kern w:val="0"/>
                <w:sz w:val="24"/>
                <w:szCs w:val="24"/>
                <w:lang w:val="en-US" w:eastAsia="zh-CN"/>
              </w:rPr>
              <w:t>%</w:t>
            </w:r>
            <w:r>
              <w:rPr>
                <w:rFonts w:hint="eastAsia" w:ascii="仿宋_GB2312" w:hAnsi="仿宋_GB2312" w:eastAsia="仿宋_GB2312" w:cs="仿宋_GB2312"/>
                <w:b w:val="0"/>
                <w:i w:val="0"/>
                <w:caps w:val="0"/>
                <w:color w:val="auto"/>
                <w:spacing w:val="0"/>
                <w:w w:val="100"/>
                <w:kern w:val="0"/>
                <w:sz w:val="24"/>
                <w:szCs w:val="24"/>
                <w:lang w:val="zh-CN"/>
              </w:rPr>
              <w:t>）</w:t>
            </w:r>
          </w:p>
        </w:tc>
        <w:tc>
          <w:tcPr>
            <w:tcW w:w="35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80</w:t>
            </w:r>
          </w:p>
        </w:tc>
        <w:tc>
          <w:tcPr>
            <w:tcW w:w="1602" w:type="dxa"/>
            <w:tcBorders>
              <w:top w:val="single" w:color="000000" w:sz="2" w:space="0"/>
              <w:left w:val="single" w:color="000000" w:sz="2" w:space="0"/>
              <w:bottom w:val="single" w:color="000000" w:sz="2"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20</w:t>
            </w:r>
          </w:p>
        </w:tc>
        <w:tc>
          <w:tcPr>
            <w:tcW w:w="1272" w:type="dxa"/>
            <w:tcBorders>
              <w:top w:val="single" w:color="000000" w:sz="2" w:space="0"/>
              <w:left w:val="single" w:color="auto" w:sz="4"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100</w:t>
            </w:r>
          </w:p>
        </w:tc>
      </w:tr>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en-US" w:eastAsia="zh-CN"/>
        </w:rPr>
        <w:t>2.</w:t>
      </w:r>
      <w:r>
        <w:rPr>
          <w:rFonts w:hint="eastAsia" w:ascii="仿宋_GB2312" w:hAnsi="仿宋_GB2312" w:eastAsia="仿宋_GB2312" w:cs="仿宋_GB2312"/>
          <w:b w:val="0"/>
          <w:i w:val="0"/>
          <w:caps w:val="0"/>
          <w:color w:val="auto"/>
          <w:spacing w:val="0"/>
          <w:w w:val="100"/>
          <w:kern w:val="0"/>
          <w:sz w:val="24"/>
          <w:szCs w:val="24"/>
          <w:lang w:val="zh-CN"/>
        </w:rPr>
        <w:t>一年级第二学期考核项目与成绩评定</w:t>
      </w:r>
    </w:p>
    <w:tbl>
      <w:tblPr>
        <w:tblStyle w:val="4"/>
        <w:tblW w:w="8095" w:type="dxa"/>
        <w:jc w:val="center"/>
        <w:tblLayout w:type="fixed"/>
        <w:tblCellMar>
          <w:top w:w="0" w:type="dxa"/>
          <w:left w:w="108" w:type="dxa"/>
          <w:bottom w:w="0" w:type="dxa"/>
          <w:right w:w="108" w:type="dxa"/>
        </w:tblCellMar>
      </w:tblPr>
      <w:tblGrid>
        <w:gridCol w:w="1641"/>
        <w:gridCol w:w="2010"/>
        <w:gridCol w:w="1560"/>
        <w:gridCol w:w="1590"/>
        <w:gridCol w:w="1294"/>
      </w:tblGrid>
      <w:tr>
        <w:tblPrEx>
          <w:tblCellMar>
            <w:top w:w="0" w:type="dxa"/>
            <w:left w:w="108" w:type="dxa"/>
            <w:bottom w:w="0" w:type="dxa"/>
            <w:right w:w="108" w:type="dxa"/>
          </w:tblCellMar>
        </w:tblPrEx>
        <w:trPr>
          <w:trHeight w:val="968" w:hRule="atLeast"/>
          <w:jc w:val="center"/>
        </w:trPr>
        <w:tc>
          <w:tcPr>
            <w:tcW w:w="16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考核内容</w:t>
            </w:r>
          </w:p>
        </w:tc>
        <w:tc>
          <w:tcPr>
            <w:tcW w:w="20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太极拳专项考核</w:t>
            </w:r>
          </w:p>
        </w:tc>
        <w:tc>
          <w:tcPr>
            <w:tcW w:w="1560" w:type="dxa"/>
            <w:tcBorders>
              <w:top w:val="single" w:color="auto" w:sz="4" w:space="0"/>
              <w:left w:val="single" w:color="000000" w:sz="2" w:space="0"/>
              <w:bottom w:val="single" w:color="000000" w:sz="2"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长跑考核</w:t>
            </w:r>
          </w:p>
        </w:tc>
        <w:tc>
          <w:tcPr>
            <w:tcW w:w="159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平时表现</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总成绩</w:t>
            </w:r>
          </w:p>
        </w:tc>
      </w:tr>
      <w:tr>
        <w:tblPrEx>
          <w:tblCellMar>
            <w:top w:w="0" w:type="dxa"/>
            <w:left w:w="108" w:type="dxa"/>
            <w:bottom w:w="0" w:type="dxa"/>
            <w:right w:w="108" w:type="dxa"/>
          </w:tblCellMar>
        </w:tblPrEx>
        <w:trPr>
          <w:trHeight w:val="480" w:hRule="atLeast"/>
          <w:jc w:val="center"/>
        </w:trPr>
        <w:tc>
          <w:tcPr>
            <w:tcW w:w="16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zh-CN"/>
              </w:rPr>
              <w:t>比重（</w:t>
            </w:r>
            <w:r>
              <w:rPr>
                <w:rFonts w:hint="eastAsia" w:ascii="仿宋_GB2312" w:hAnsi="仿宋_GB2312" w:eastAsia="仿宋_GB2312" w:cs="仿宋_GB2312"/>
                <w:b w:val="0"/>
                <w:i w:val="0"/>
                <w:caps w:val="0"/>
                <w:color w:val="auto"/>
                <w:spacing w:val="0"/>
                <w:w w:val="100"/>
                <w:kern w:val="0"/>
                <w:sz w:val="24"/>
                <w:szCs w:val="24"/>
                <w:lang w:val="en-US" w:eastAsia="zh-CN"/>
              </w:rPr>
              <w:t>%</w:t>
            </w:r>
            <w:r>
              <w:rPr>
                <w:rFonts w:hint="eastAsia" w:ascii="仿宋_GB2312" w:hAnsi="仿宋_GB2312" w:eastAsia="仿宋_GB2312" w:cs="仿宋_GB2312"/>
                <w:b w:val="0"/>
                <w:i w:val="0"/>
                <w:caps w:val="0"/>
                <w:color w:val="auto"/>
                <w:spacing w:val="0"/>
                <w:w w:val="100"/>
                <w:kern w:val="0"/>
                <w:sz w:val="24"/>
                <w:szCs w:val="24"/>
                <w:lang w:val="zh-CN"/>
              </w:rPr>
              <w:t>）</w:t>
            </w:r>
          </w:p>
        </w:tc>
        <w:tc>
          <w:tcPr>
            <w:tcW w:w="20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default"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50</w:t>
            </w:r>
          </w:p>
        </w:tc>
        <w:tc>
          <w:tcPr>
            <w:tcW w:w="1560" w:type="dxa"/>
            <w:tcBorders>
              <w:top w:val="single" w:color="000000" w:sz="2" w:space="0"/>
              <w:left w:val="single" w:color="000000" w:sz="2" w:space="0"/>
              <w:bottom w:val="single" w:color="000000" w:sz="2"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default"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30</w:t>
            </w:r>
          </w:p>
        </w:tc>
        <w:tc>
          <w:tcPr>
            <w:tcW w:w="159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default"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20</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100</w:t>
            </w:r>
          </w:p>
        </w:tc>
      </w:tr>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en-US" w:eastAsia="zh-CN"/>
        </w:rPr>
        <w:t>3.</w:t>
      </w:r>
      <w:r>
        <w:rPr>
          <w:rFonts w:hint="eastAsia" w:ascii="仿宋_GB2312" w:hAnsi="仿宋_GB2312" w:eastAsia="仿宋_GB2312" w:cs="仿宋_GB2312"/>
          <w:b w:val="0"/>
          <w:i w:val="0"/>
          <w:caps w:val="0"/>
          <w:color w:val="auto"/>
          <w:spacing w:val="0"/>
          <w:w w:val="100"/>
          <w:kern w:val="0"/>
          <w:sz w:val="24"/>
          <w:szCs w:val="24"/>
          <w:lang w:val="zh-CN"/>
        </w:rPr>
        <w:t>二年级考核项目与成绩评定</w:t>
      </w:r>
    </w:p>
    <w:tbl>
      <w:tblPr>
        <w:tblStyle w:val="4"/>
        <w:tblW w:w="8038" w:type="dxa"/>
        <w:jc w:val="center"/>
        <w:tblLayout w:type="fixed"/>
        <w:tblCellMar>
          <w:top w:w="0" w:type="dxa"/>
          <w:left w:w="108" w:type="dxa"/>
          <w:bottom w:w="0" w:type="dxa"/>
          <w:right w:w="108" w:type="dxa"/>
        </w:tblCellMar>
      </w:tblPr>
      <w:tblGrid>
        <w:gridCol w:w="1594"/>
        <w:gridCol w:w="3570"/>
        <w:gridCol w:w="1602"/>
        <w:gridCol w:w="1272"/>
      </w:tblGrid>
      <w:tr>
        <w:tblPrEx>
          <w:tblCellMar>
            <w:top w:w="0" w:type="dxa"/>
            <w:left w:w="108" w:type="dxa"/>
            <w:bottom w:w="0" w:type="dxa"/>
            <w:right w:w="108" w:type="dxa"/>
          </w:tblCellMar>
        </w:tblPrEx>
        <w:trPr>
          <w:trHeight w:val="312" w:hRule="atLeast"/>
          <w:jc w:val="center"/>
        </w:trPr>
        <w:tc>
          <w:tcPr>
            <w:tcW w:w="1594"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考核内容</w:t>
            </w:r>
          </w:p>
        </w:tc>
        <w:tc>
          <w:tcPr>
            <w:tcW w:w="3570"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国家学生体质健康测试项目</w:t>
            </w:r>
          </w:p>
        </w:tc>
        <w:tc>
          <w:tcPr>
            <w:tcW w:w="1602" w:type="dxa"/>
            <w:vMerge w:val="restart"/>
            <w:tcBorders>
              <w:top w:val="single" w:color="auto" w:sz="4" w:space="0"/>
              <w:left w:val="single" w:color="000000" w:sz="2"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平时表现</w:t>
            </w:r>
          </w:p>
        </w:tc>
        <w:tc>
          <w:tcPr>
            <w:tcW w:w="1272" w:type="dxa"/>
            <w:vMerge w:val="restart"/>
            <w:tcBorders>
              <w:top w:val="single" w:color="auto" w:sz="4" w:space="0"/>
              <w:left w:val="single" w:color="auto" w:sz="4"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总成绩</w:t>
            </w:r>
          </w:p>
        </w:tc>
      </w:tr>
      <w:tr>
        <w:tblPrEx>
          <w:tblCellMar>
            <w:top w:w="0" w:type="dxa"/>
            <w:left w:w="108" w:type="dxa"/>
            <w:bottom w:w="0" w:type="dxa"/>
            <w:right w:w="108" w:type="dxa"/>
          </w:tblCellMar>
        </w:tblPrEx>
        <w:trPr>
          <w:trHeight w:val="787" w:hRule="atLeast"/>
          <w:jc w:val="center"/>
        </w:trPr>
        <w:tc>
          <w:tcPr>
            <w:tcW w:w="1594"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20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p>
        </w:tc>
        <w:tc>
          <w:tcPr>
            <w:tcW w:w="3570"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20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p>
        </w:tc>
        <w:tc>
          <w:tcPr>
            <w:tcW w:w="1602" w:type="dxa"/>
            <w:vMerge w:val="continue"/>
            <w:tcBorders>
              <w:left w:val="single" w:color="000000" w:sz="2" w:space="0"/>
              <w:bottom w:val="single" w:color="000000" w:sz="2"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20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p>
        </w:tc>
        <w:tc>
          <w:tcPr>
            <w:tcW w:w="1272" w:type="dxa"/>
            <w:vMerge w:val="continue"/>
            <w:tcBorders>
              <w:left w:val="single" w:color="auto" w:sz="4"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20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p>
        </w:tc>
      </w:tr>
      <w:tr>
        <w:tblPrEx>
          <w:tblCellMar>
            <w:top w:w="0" w:type="dxa"/>
            <w:left w:w="108" w:type="dxa"/>
            <w:bottom w:w="0" w:type="dxa"/>
            <w:right w:w="108" w:type="dxa"/>
          </w:tblCellMar>
        </w:tblPrEx>
        <w:trPr>
          <w:trHeight w:val="508" w:hRule="atLeast"/>
          <w:jc w:val="center"/>
        </w:trPr>
        <w:tc>
          <w:tcPr>
            <w:tcW w:w="15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比重（</w:t>
            </w:r>
            <w:r>
              <w:rPr>
                <w:rFonts w:hint="eastAsia" w:ascii="仿宋_GB2312" w:hAnsi="仿宋_GB2312" w:eastAsia="仿宋_GB2312" w:cs="仿宋_GB2312"/>
                <w:b w:val="0"/>
                <w:i w:val="0"/>
                <w:caps w:val="0"/>
                <w:color w:val="auto"/>
                <w:spacing w:val="0"/>
                <w:w w:val="100"/>
                <w:kern w:val="0"/>
                <w:sz w:val="24"/>
                <w:szCs w:val="24"/>
                <w:lang w:val="en-US" w:eastAsia="zh-CN"/>
              </w:rPr>
              <w:t>%</w:t>
            </w:r>
            <w:r>
              <w:rPr>
                <w:rFonts w:hint="eastAsia" w:ascii="仿宋_GB2312" w:hAnsi="仿宋_GB2312" w:eastAsia="仿宋_GB2312" w:cs="仿宋_GB2312"/>
                <w:b w:val="0"/>
                <w:i w:val="0"/>
                <w:caps w:val="0"/>
                <w:color w:val="auto"/>
                <w:spacing w:val="0"/>
                <w:w w:val="100"/>
                <w:kern w:val="0"/>
                <w:sz w:val="24"/>
                <w:szCs w:val="24"/>
                <w:lang w:val="zh-CN"/>
              </w:rPr>
              <w:t>）</w:t>
            </w:r>
          </w:p>
        </w:tc>
        <w:tc>
          <w:tcPr>
            <w:tcW w:w="35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70</w:t>
            </w:r>
          </w:p>
        </w:tc>
        <w:tc>
          <w:tcPr>
            <w:tcW w:w="1602" w:type="dxa"/>
            <w:tcBorders>
              <w:top w:val="single" w:color="000000" w:sz="2" w:space="0"/>
              <w:left w:val="single" w:color="000000" w:sz="2" w:space="0"/>
              <w:bottom w:val="single" w:color="000000" w:sz="2"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30</w:t>
            </w:r>
          </w:p>
        </w:tc>
        <w:tc>
          <w:tcPr>
            <w:tcW w:w="1272" w:type="dxa"/>
            <w:tcBorders>
              <w:top w:val="single" w:color="000000" w:sz="2" w:space="0"/>
              <w:left w:val="single" w:color="auto" w:sz="4"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100</w:t>
            </w:r>
          </w:p>
        </w:tc>
      </w:tr>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en-US" w:eastAsia="zh-CN"/>
        </w:rPr>
        <w:t>4</w:t>
      </w:r>
      <w:r>
        <w:rPr>
          <w:rFonts w:hint="eastAsia" w:ascii="仿宋_GB2312" w:hAnsi="仿宋_GB2312" w:eastAsia="仿宋_GB2312" w:cs="仿宋_GB2312"/>
          <w:b w:val="0"/>
          <w:i w:val="0"/>
          <w:caps w:val="0"/>
          <w:color w:val="auto"/>
          <w:spacing w:val="0"/>
          <w:w w:val="100"/>
          <w:kern w:val="0"/>
          <w:sz w:val="24"/>
          <w:szCs w:val="24"/>
          <w:lang w:val="zh-CN"/>
        </w:rPr>
        <w:t>.三年级考核项目与成绩评定</w:t>
      </w:r>
    </w:p>
    <w:tbl>
      <w:tblPr>
        <w:tblStyle w:val="4"/>
        <w:tblW w:w="8038" w:type="dxa"/>
        <w:jc w:val="center"/>
        <w:tblLayout w:type="fixed"/>
        <w:tblCellMar>
          <w:top w:w="0" w:type="dxa"/>
          <w:left w:w="108" w:type="dxa"/>
          <w:bottom w:w="0" w:type="dxa"/>
          <w:right w:w="108" w:type="dxa"/>
        </w:tblCellMar>
      </w:tblPr>
      <w:tblGrid>
        <w:gridCol w:w="1594"/>
        <w:gridCol w:w="3571"/>
        <w:gridCol w:w="1602"/>
        <w:gridCol w:w="1271"/>
      </w:tblGrid>
      <w:tr>
        <w:trPr>
          <w:trHeight w:val="312" w:hRule="atLeast"/>
          <w:jc w:val="center"/>
        </w:trPr>
        <w:tc>
          <w:tcPr>
            <w:tcW w:w="1594"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考核内容</w:t>
            </w:r>
          </w:p>
        </w:tc>
        <w:tc>
          <w:tcPr>
            <w:tcW w:w="3571"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国家学生体质健康测试项目</w:t>
            </w:r>
          </w:p>
        </w:tc>
        <w:tc>
          <w:tcPr>
            <w:tcW w:w="1602" w:type="dxa"/>
            <w:vMerge w:val="restart"/>
            <w:tcBorders>
              <w:top w:val="single" w:color="auto" w:sz="4" w:space="0"/>
              <w:left w:val="single" w:color="000000" w:sz="2"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平时表现</w:t>
            </w:r>
          </w:p>
        </w:tc>
        <w:tc>
          <w:tcPr>
            <w:tcW w:w="1271" w:type="dxa"/>
            <w:vMerge w:val="restart"/>
            <w:tcBorders>
              <w:top w:val="single" w:color="auto" w:sz="4" w:space="0"/>
              <w:left w:val="single" w:color="auto" w:sz="4"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总成绩</w:t>
            </w:r>
          </w:p>
        </w:tc>
      </w:tr>
      <w:tr>
        <w:tblPrEx>
          <w:tblCellMar>
            <w:top w:w="0" w:type="dxa"/>
            <w:left w:w="108" w:type="dxa"/>
            <w:bottom w:w="0" w:type="dxa"/>
            <w:right w:w="108" w:type="dxa"/>
          </w:tblCellMar>
        </w:tblPrEx>
        <w:trPr>
          <w:trHeight w:val="742" w:hRule="atLeast"/>
          <w:jc w:val="center"/>
        </w:trPr>
        <w:tc>
          <w:tcPr>
            <w:tcW w:w="1594"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20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p>
        </w:tc>
        <w:tc>
          <w:tcPr>
            <w:tcW w:w="3571"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20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p>
        </w:tc>
        <w:tc>
          <w:tcPr>
            <w:tcW w:w="1602" w:type="dxa"/>
            <w:vMerge w:val="continue"/>
            <w:tcBorders>
              <w:left w:val="single" w:color="000000" w:sz="2" w:space="0"/>
              <w:bottom w:val="single" w:color="000000" w:sz="2"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20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p>
        </w:tc>
        <w:tc>
          <w:tcPr>
            <w:tcW w:w="1271" w:type="dxa"/>
            <w:vMerge w:val="continue"/>
            <w:tcBorders>
              <w:left w:val="single" w:color="auto" w:sz="4"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20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p>
        </w:tc>
      </w:tr>
      <w:tr>
        <w:tblPrEx>
          <w:tblCellMar>
            <w:top w:w="0" w:type="dxa"/>
            <w:left w:w="108" w:type="dxa"/>
            <w:bottom w:w="0" w:type="dxa"/>
            <w:right w:w="108" w:type="dxa"/>
          </w:tblCellMar>
        </w:tblPrEx>
        <w:trPr>
          <w:trHeight w:val="481" w:hRule="atLeast"/>
          <w:jc w:val="center"/>
        </w:trPr>
        <w:tc>
          <w:tcPr>
            <w:tcW w:w="15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zh-CN"/>
              </w:rPr>
            </w:pPr>
            <w:r>
              <w:rPr>
                <w:rFonts w:hint="eastAsia" w:ascii="仿宋_GB2312" w:hAnsi="仿宋_GB2312" w:eastAsia="仿宋_GB2312" w:cs="仿宋_GB2312"/>
                <w:b w:val="0"/>
                <w:i w:val="0"/>
                <w:caps w:val="0"/>
                <w:color w:val="auto"/>
                <w:spacing w:val="0"/>
                <w:w w:val="100"/>
                <w:kern w:val="0"/>
                <w:sz w:val="24"/>
                <w:szCs w:val="24"/>
                <w:lang w:val="zh-CN"/>
              </w:rPr>
              <w:t>比重（</w:t>
            </w:r>
            <w:r>
              <w:rPr>
                <w:rFonts w:hint="eastAsia" w:ascii="仿宋_GB2312" w:hAnsi="仿宋_GB2312" w:eastAsia="仿宋_GB2312" w:cs="仿宋_GB2312"/>
                <w:b w:val="0"/>
                <w:i w:val="0"/>
                <w:caps w:val="0"/>
                <w:color w:val="auto"/>
                <w:spacing w:val="0"/>
                <w:w w:val="100"/>
                <w:kern w:val="0"/>
                <w:sz w:val="24"/>
                <w:szCs w:val="24"/>
                <w:lang w:val="en-US" w:eastAsia="zh-CN"/>
              </w:rPr>
              <w:t>%</w:t>
            </w:r>
            <w:r>
              <w:rPr>
                <w:rFonts w:hint="eastAsia" w:ascii="仿宋_GB2312" w:hAnsi="仿宋_GB2312" w:eastAsia="仿宋_GB2312" w:cs="仿宋_GB2312"/>
                <w:b w:val="0"/>
                <w:i w:val="0"/>
                <w:caps w:val="0"/>
                <w:color w:val="auto"/>
                <w:spacing w:val="0"/>
                <w:w w:val="100"/>
                <w:kern w:val="0"/>
                <w:sz w:val="24"/>
                <w:szCs w:val="24"/>
                <w:lang w:val="zh-CN"/>
              </w:rPr>
              <w:t>）</w:t>
            </w:r>
          </w:p>
        </w:tc>
        <w:tc>
          <w:tcPr>
            <w:tcW w:w="357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70</w:t>
            </w:r>
          </w:p>
        </w:tc>
        <w:tc>
          <w:tcPr>
            <w:tcW w:w="1602" w:type="dxa"/>
            <w:tcBorders>
              <w:top w:val="single" w:color="000000" w:sz="2" w:space="0"/>
              <w:left w:val="single" w:color="000000" w:sz="2" w:space="0"/>
              <w:bottom w:val="single" w:color="000000" w:sz="2"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30</w:t>
            </w:r>
          </w:p>
        </w:tc>
        <w:tc>
          <w:tcPr>
            <w:tcW w:w="1271" w:type="dxa"/>
            <w:tcBorders>
              <w:top w:val="single" w:color="000000" w:sz="2" w:space="0"/>
              <w:left w:val="single" w:color="auto" w:sz="4"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_GB2312" w:hAnsi="仿宋_GB2312" w:eastAsia="仿宋_GB2312" w:cs="仿宋_GB2312"/>
                <w:b w:val="0"/>
                <w:i w:val="0"/>
                <w:caps w:val="0"/>
                <w:color w:val="auto"/>
                <w:spacing w:val="0"/>
                <w:w w:val="100"/>
                <w:kern w:val="0"/>
                <w:sz w:val="24"/>
                <w:szCs w:val="24"/>
                <w:lang w:val="en-US" w:eastAsia="zh-CN"/>
              </w:rPr>
            </w:pPr>
            <w:r>
              <w:rPr>
                <w:rFonts w:hint="eastAsia" w:ascii="仿宋_GB2312" w:hAnsi="仿宋_GB2312" w:eastAsia="仿宋_GB2312" w:cs="仿宋_GB2312"/>
                <w:b w:val="0"/>
                <w:i w:val="0"/>
                <w:caps w:val="0"/>
                <w:color w:val="auto"/>
                <w:spacing w:val="0"/>
                <w:w w:val="100"/>
                <w:kern w:val="0"/>
                <w:sz w:val="24"/>
                <w:szCs w:val="24"/>
                <w:lang w:val="en-US" w:eastAsia="zh-CN"/>
              </w:rPr>
              <w:t>100</w:t>
            </w:r>
          </w:p>
        </w:tc>
      </w:tr>
    </w:tbl>
    <w:p>
      <w:pPr>
        <w:keepNext w:val="0"/>
        <w:keepLines w:val="0"/>
        <w:pageBreakBefore w:val="0"/>
        <w:widowControl w:val="0"/>
        <w:tabs>
          <w:tab w:val="left" w:pos="540"/>
        </w:tabs>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bCs/>
          <w:i w:val="0"/>
          <w:caps w:val="0"/>
          <w:color w:val="auto"/>
          <w:spacing w:val="0"/>
          <w:w w:val="100"/>
          <w:sz w:val="24"/>
          <w:szCs w:val="24"/>
          <w:lang w:val="en-US" w:eastAsia="zh-CN"/>
        </w:rPr>
      </w:pPr>
    </w:p>
    <w:p>
      <w:pPr>
        <w:keepNext w:val="0"/>
        <w:keepLines w:val="0"/>
        <w:pageBreakBefore w:val="0"/>
        <w:widowControl w:val="0"/>
        <w:tabs>
          <w:tab w:val="left" w:pos="540"/>
        </w:tabs>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bCs/>
          <w:i w:val="0"/>
          <w:caps w:val="0"/>
          <w:color w:val="auto"/>
          <w:spacing w:val="0"/>
          <w:w w:val="100"/>
          <w:sz w:val="24"/>
          <w:szCs w:val="24"/>
          <w:lang w:val="en-US" w:eastAsia="zh-CN"/>
        </w:rPr>
      </w:pPr>
      <w:r>
        <w:rPr>
          <w:rFonts w:hint="eastAsia" w:ascii="仿宋_GB2312" w:hAnsi="仿宋_GB2312" w:eastAsia="仿宋_GB2312" w:cs="仿宋_GB2312"/>
          <w:b/>
          <w:bCs/>
          <w:i w:val="0"/>
          <w:caps w:val="0"/>
          <w:color w:val="auto"/>
          <w:spacing w:val="0"/>
          <w:w w:val="100"/>
          <w:sz w:val="24"/>
          <w:szCs w:val="24"/>
          <w:lang w:val="en-US" w:eastAsia="zh-CN"/>
        </w:rPr>
        <w:t>五、补缓考、重修</w:t>
      </w:r>
    </w:p>
    <w:p>
      <w:pPr>
        <w:adjustRightInd w:val="0"/>
        <w:snapToGrid w:val="0"/>
        <w:spacing w:line="420" w:lineRule="exact"/>
        <w:ind w:firstLine="480" w:firstLineChars="200"/>
        <w:rPr>
          <w:rFonts w:hint="eastAsia" w:ascii="仿宋_GB2312" w:hAnsi="仿宋_GB2312" w:eastAsia="仿宋_GB2312" w:cs="仿宋_GB2312"/>
          <w:b w:val="0"/>
          <w:bCs w:val="0"/>
          <w:i w:val="0"/>
          <w:caps w:val="0"/>
          <w:color w:val="auto"/>
          <w:spacing w:val="0"/>
          <w:w w:val="100"/>
          <w:sz w:val="24"/>
          <w:szCs w:val="24"/>
          <w:lang w:val="en-US" w:eastAsia="zh-CN"/>
        </w:rPr>
      </w:pPr>
      <w:r>
        <w:rPr>
          <w:rFonts w:hint="eastAsia" w:ascii="仿宋_GB2312" w:hAnsi="仿宋_GB2312" w:eastAsia="仿宋_GB2312" w:cs="仿宋_GB2312"/>
          <w:b w:val="0"/>
          <w:bCs w:val="0"/>
          <w:i w:val="0"/>
          <w:caps w:val="0"/>
          <w:color w:val="auto"/>
          <w:spacing w:val="0"/>
          <w:w w:val="100"/>
          <w:sz w:val="24"/>
          <w:szCs w:val="24"/>
          <w:lang w:val="en-US" w:eastAsia="zh-CN"/>
        </w:rPr>
        <w:t>1、学生缓考：已完成学期学习内容并有资格参加考试但因伤病等不可抗拒因素导致不能参加正常考试的学生，可根据教务处要求申请缓考。须持医院证明，办理缓考手续，经教学院长同意，方可缓考。未办手续、不参加考试者按旷考论，该门课程以零分记，不得参加正常补考。</w:t>
      </w:r>
    </w:p>
    <w:p>
      <w:pPr>
        <w:keepNext w:val="0"/>
        <w:keepLines w:val="0"/>
        <w:pageBreakBefore w:val="0"/>
        <w:widowControl w:val="0"/>
        <w:tabs>
          <w:tab w:val="left" w:pos="540"/>
        </w:tabs>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default" w:ascii="仿宋_GB2312" w:hAnsi="仿宋_GB2312" w:eastAsia="仿宋_GB2312" w:cs="仿宋_GB2312"/>
          <w:b w:val="0"/>
          <w:bCs w:val="0"/>
          <w:i w:val="0"/>
          <w:caps w:val="0"/>
          <w:color w:val="auto"/>
          <w:spacing w:val="0"/>
          <w:w w:val="100"/>
          <w:sz w:val="24"/>
          <w:szCs w:val="24"/>
          <w:lang w:val="en-US" w:eastAsia="zh-CN"/>
        </w:rPr>
      </w:pPr>
      <w:r>
        <w:rPr>
          <w:rFonts w:hint="eastAsia" w:ascii="仿宋_GB2312" w:hAnsi="仿宋_GB2312" w:eastAsia="仿宋_GB2312" w:cs="仿宋_GB2312"/>
          <w:b w:val="0"/>
          <w:bCs w:val="0"/>
          <w:i w:val="0"/>
          <w:caps w:val="0"/>
          <w:color w:val="auto"/>
          <w:spacing w:val="0"/>
          <w:w w:val="100"/>
          <w:sz w:val="24"/>
          <w:szCs w:val="24"/>
          <w:lang w:val="en-US" w:eastAsia="zh-CN"/>
        </w:rPr>
        <w:t>2、学生补考：本学期正常考试不及格及缓考学生，在下学期开学一至二周参加学校组织的免费补考，补考内容本着“正常考试内容与补考一致”的原则，各学院应及时通知学生本人。在正常教学中缺席1/3学时的学生不得参加正常补考，只能重修。</w:t>
      </w:r>
    </w:p>
    <w:p>
      <w:pPr>
        <w:keepNext w:val="0"/>
        <w:keepLines w:val="0"/>
        <w:pageBreakBefore w:val="0"/>
        <w:widowControl w:val="0"/>
        <w:tabs>
          <w:tab w:val="left" w:pos="540"/>
        </w:tabs>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仿宋_GB2312" w:hAnsi="仿宋_GB2312" w:eastAsia="仿宋_GB2312" w:cs="仿宋_GB2312"/>
          <w:b w:val="0"/>
          <w:bCs w:val="0"/>
          <w:i w:val="0"/>
          <w:caps w:val="0"/>
          <w:color w:val="auto"/>
          <w:spacing w:val="0"/>
          <w:w w:val="100"/>
          <w:sz w:val="24"/>
          <w:szCs w:val="24"/>
          <w:lang w:val="en-US" w:eastAsia="zh-CN"/>
        </w:rPr>
      </w:pPr>
      <w:r>
        <w:rPr>
          <w:rFonts w:hint="eastAsia" w:ascii="仿宋_GB2312" w:hAnsi="仿宋_GB2312" w:eastAsia="仿宋_GB2312" w:cs="仿宋_GB2312"/>
          <w:b w:val="0"/>
          <w:bCs w:val="0"/>
          <w:i w:val="0"/>
          <w:caps w:val="0"/>
          <w:color w:val="auto"/>
          <w:spacing w:val="0"/>
          <w:w w:val="100"/>
          <w:sz w:val="24"/>
          <w:szCs w:val="24"/>
          <w:lang w:val="en-US" w:eastAsia="zh-CN"/>
        </w:rPr>
        <w:t>3、申请重修体育课程的学生，在学校教务处、财务科办理相应手续后，在每学期第五周到国际足球教育学院办公室教学秘书处办理重修上课手续，过期不再办理，未办理选项课程手续者不得重修、不得参加考试；体育课程重修内容为二十四式太极拳；体育课程重修时间和地点由体育教研部统筹安排并在学院网站进行通知；体育课程重修考试安排在每学期第12周，过期不予考试。</w:t>
      </w:r>
    </w:p>
    <w:p>
      <w:pPr>
        <w:adjustRightInd w:val="0"/>
        <w:snapToGrid w:val="0"/>
        <w:spacing w:before="156" w:beforeLines="50" w:after="156" w:afterLines="50" w:line="420" w:lineRule="exact"/>
        <w:rPr>
          <w:rFonts w:eastAsia="黑体"/>
          <w:color w:val="auto"/>
          <w:sz w:val="24"/>
          <w:szCs w:val="24"/>
        </w:rPr>
      </w:pPr>
      <w:r>
        <w:rPr>
          <w:rFonts w:hint="eastAsia" w:eastAsia="黑体"/>
          <w:color w:val="auto"/>
          <w:sz w:val="24"/>
          <w:szCs w:val="24"/>
          <w:lang w:eastAsia="zh-CN"/>
        </w:rPr>
        <w:t>六、涉及考试内容</w:t>
      </w:r>
      <w:r>
        <w:rPr>
          <w:rFonts w:eastAsia="黑体"/>
          <w:color w:val="auto"/>
          <w:sz w:val="24"/>
          <w:szCs w:val="24"/>
        </w:rPr>
        <w:t>由教务处</w:t>
      </w:r>
      <w:r>
        <w:rPr>
          <w:rFonts w:hint="eastAsia" w:eastAsia="黑体"/>
          <w:color w:val="auto"/>
          <w:sz w:val="24"/>
          <w:szCs w:val="24"/>
          <w:lang w:eastAsia="zh-CN"/>
        </w:rPr>
        <w:t>、体育教研部</w:t>
      </w:r>
      <w:r>
        <w:rPr>
          <w:rFonts w:eastAsia="黑体"/>
          <w:color w:val="auto"/>
          <w:sz w:val="24"/>
          <w:szCs w:val="24"/>
        </w:rPr>
        <w:t>负责解释。</w:t>
      </w:r>
    </w:p>
    <w:p>
      <w:pPr>
        <w:keepNext w:val="0"/>
        <w:keepLines w:val="0"/>
        <w:pageBreakBefore w:val="0"/>
        <w:widowControl w:val="0"/>
        <w:tabs>
          <w:tab w:val="left" w:pos="540"/>
        </w:tabs>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val="0"/>
          <w:i w:val="0"/>
          <w:caps w:val="0"/>
          <w:color w:val="auto"/>
          <w:spacing w:val="0"/>
          <w:w w:val="100"/>
          <w:sz w:val="24"/>
          <w:szCs w:val="24"/>
          <w:lang w:val="en-US" w:eastAsia="zh-CN"/>
        </w:rPr>
      </w:pPr>
    </w:p>
    <w:p>
      <w:pPr>
        <w:keepNext w:val="0"/>
        <w:keepLines w:val="0"/>
        <w:pageBreakBefore w:val="0"/>
        <w:widowControl w:val="0"/>
        <w:tabs>
          <w:tab w:val="left" w:pos="540"/>
        </w:tabs>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val="0"/>
          <w:i w:val="0"/>
          <w:caps w:val="0"/>
          <w:color w:val="auto"/>
          <w:spacing w:val="0"/>
          <w:w w:val="100"/>
          <w:sz w:val="24"/>
          <w:szCs w:val="24"/>
          <w:lang w:val="en-US" w:eastAsia="zh-CN"/>
        </w:rPr>
      </w:pPr>
    </w:p>
    <w:p>
      <w:pPr>
        <w:keepNext w:val="0"/>
        <w:keepLines w:val="0"/>
        <w:pageBreakBefore w:val="0"/>
        <w:widowControl w:val="0"/>
        <w:tabs>
          <w:tab w:val="left" w:pos="540"/>
        </w:tabs>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val="0"/>
          <w:i w:val="0"/>
          <w:caps w:val="0"/>
          <w:color w:val="auto"/>
          <w:spacing w:val="0"/>
          <w:w w:val="100"/>
          <w:sz w:val="24"/>
          <w:szCs w:val="24"/>
          <w:lang w:val="en-US" w:eastAsia="zh-CN"/>
        </w:rPr>
      </w:pPr>
    </w:p>
    <w:p>
      <w:pPr>
        <w:keepNext w:val="0"/>
        <w:keepLines w:val="0"/>
        <w:pageBreakBefore w:val="0"/>
        <w:widowControl w:val="0"/>
        <w:tabs>
          <w:tab w:val="left" w:pos="540"/>
        </w:tabs>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val="0"/>
          <w:i w:val="0"/>
          <w:caps w:val="0"/>
          <w:color w:val="auto"/>
          <w:spacing w:val="0"/>
          <w:w w:val="100"/>
          <w:sz w:val="24"/>
          <w:szCs w:val="24"/>
          <w:lang w:val="en-US" w:eastAsia="zh-CN"/>
        </w:rPr>
      </w:pPr>
    </w:p>
    <w:p>
      <w:pPr>
        <w:keepNext w:val="0"/>
        <w:keepLines w:val="0"/>
        <w:pageBreakBefore w:val="0"/>
        <w:widowControl w:val="0"/>
        <w:tabs>
          <w:tab w:val="left" w:pos="540"/>
        </w:tabs>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_GB2312" w:hAnsi="仿宋_GB2312" w:eastAsia="仿宋_GB2312" w:cs="仿宋_GB2312"/>
          <w:b w:val="0"/>
          <w:i w:val="0"/>
          <w:caps w:val="0"/>
          <w:color w:val="auto"/>
          <w:spacing w:val="0"/>
          <w:w w:val="100"/>
          <w:sz w:val="24"/>
          <w:szCs w:val="24"/>
          <w:lang w:val="en-US" w:eastAsia="zh-CN"/>
        </w:rPr>
      </w:pPr>
    </w:p>
    <w:p>
      <w:pPr>
        <w:keepNext w:val="0"/>
        <w:keepLines w:val="0"/>
        <w:pageBreakBefore w:val="0"/>
        <w:widowControl w:val="0"/>
        <w:tabs>
          <w:tab w:val="left" w:pos="540"/>
        </w:tabs>
        <w:kinsoku/>
        <w:wordWrap/>
        <w:overflowPunct/>
        <w:topLinePunct w:val="0"/>
        <w:autoSpaceDE/>
        <w:autoSpaceDN/>
        <w:bidi w:val="0"/>
        <w:adjustRightInd/>
        <w:snapToGrid/>
        <w:spacing w:before="0" w:beforeAutospacing="0" w:after="0" w:afterAutospacing="0" w:line="360" w:lineRule="auto"/>
        <w:jc w:val="both"/>
        <w:textAlignment w:val="baseline"/>
        <w:rPr>
          <w:rFonts w:hint="eastAsia" w:eastAsia="黑体"/>
          <w:color w:val="auto"/>
          <w:sz w:val="24"/>
          <w:szCs w:val="24"/>
          <w:lang w:eastAsia="zh-CN"/>
        </w:rPr>
      </w:pPr>
      <w:r>
        <w:rPr>
          <w:rFonts w:hint="eastAsia" w:ascii="仿宋_GB2312" w:hAnsi="仿宋_GB2312" w:eastAsia="仿宋_GB2312" w:cs="仿宋_GB2312"/>
          <w:b w:val="0"/>
          <w:i w:val="0"/>
          <w:caps w:val="0"/>
          <w:color w:val="auto"/>
          <w:spacing w:val="0"/>
          <w:w w:val="100"/>
          <w:sz w:val="24"/>
          <w:szCs w:val="24"/>
          <w:lang w:val="en-US" w:eastAsia="zh-CN"/>
        </w:rPr>
        <w:t xml:space="preserve">                                                    </w:t>
      </w:r>
      <w:r>
        <w:rPr>
          <w:rFonts w:hint="eastAsia" w:eastAsia="黑体"/>
          <w:color w:val="auto"/>
          <w:sz w:val="24"/>
          <w:szCs w:val="24"/>
          <w:lang w:eastAsia="zh-CN"/>
        </w:rPr>
        <w:t>体育教研部</w:t>
      </w:r>
    </w:p>
    <w:p>
      <w:pPr>
        <w:keepNext w:val="0"/>
        <w:keepLines w:val="0"/>
        <w:pageBreakBefore w:val="0"/>
        <w:widowControl w:val="0"/>
        <w:tabs>
          <w:tab w:val="left" w:pos="540"/>
        </w:tabs>
        <w:kinsoku/>
        <w:wordWrap/>
        <w:overflowPunct/>
        <w:topLinePunct w:val="0"/>
        <w:autoSpaceDE/>
        <w:autoSpaceDN/>
        <w:bidi w:val="0"/>
        <w:adjustRightInd/>
        <w:snapToGrid/>
        <w:spacing w:before="0" w:beforeAutospacing="0" w:after="0" w:afterAutospacing="0" w:line="360" w:lineRule="auto"/>
        <w:jc w:val="both"/>
        <w:textAlignment w:val="baseline"/>
        <w:rPr>
          <w:rFonts w:hint="default" w:eastAsia="黑体"/>
          <w:color w:val="auto"/>
          <w:sz w:val="24"/>
          <w:szCs w:val="24"/>
          <w:lang w:val="en-US" w:eastAsia="zh-CN"/>
        </w:rPr>
      </w:pPr>
      <w:r>
        <w:rPr>
          <w:rFonts w:hint="eastAsia" w:eastAsia="黑体"/>
          <w:color w:val="auto"/>
          <w:sz w:val="24"/>
          <w:szCs w:val="24"/>
          <w:lang w:val="en-US" w:eastAsia="zh-CN"/>
        </w:rPr>
        <w:t xml:space="preserve">                                                  2021年8月25日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4DD216"/>
    <w:multiLevelType w:val="singleLevel"/>
    <w:tmpl w:val="DE4DD216"/>
    <w:lvl w:ilvl="0" w:tentative="0">
      <w:start w:val="2"/>
      <w:numFmt w:val="decimal"/>
      <w:suff w:val="space"/>
      <w:lvlText w:val="%1."/>
      <w:lvlJc w:val="left"/>
    </w:lvl>
  </w:abstractNum>
  <w:abstractNum w:abstractNumId="1">
    <w:nsid w:val="19D3E5CE"/>
    <w:multiLevelType w:val="singleLevel"/>
    <w:tmpl w:val="19D3E5C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733442"/>
    <w:rsid w:val="0CAF6930"/>
    <w:rsid w:val="10286F25"/>
    <w:rsid w:val="15FF5F4A"/>
    <w:rsid w:val="174C6063"/>
    <w:rsid w:val="19457104"/>
    <w:rsid w:val="196A5216"/>
    <w:rsid w:val="20F64BCA"/>
    <w:rsid w:val="21A138C2"/>
    <w:rsid w:val="224D5865"/>
    <w:rsid w:val="228C349A"/>
    <w:rsid w:val="2C6D1D45"/>
    <w:rsid w:val="2FC07F3C"/>
    <w:rsid w:val="320850B6"/>
    <w:rsid w:val="32D67636"/>
    <w:rsid w:val="3AF45C18"/>
    <w:rsid w:val="3C4F7539"/>
    <w:rsid w:val="489D55AE"/>
    <w:rsid w:val="4FAC0D91"/>
    <w:rsid w:val="53CD2C98"/>
    <w:rsid w:val="5B506594"/>
    <w:rsid w:val="612872A6"/>
    <w:rsid w:val="69C56067"/>
    <w:rsid w:val="6BA46391"/>
    <w:rsid w:val="6D1870DD"/>
    <w:rsid w:val="6FE17F37"/>
    <w:rsid w:val="715F2EB5"/>
    <w:rsid w:val="71DC3C08"/>
    <w:rsid w:val="762206EB"/>
    <w:rsid w:val="796C2122"/>
    <w:rsid w:val="7C42253F"/>
    <w:rsid w:val="7D2B4DCC"/>
    <w:rsid w:val="7E9D2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caption"/>
    <w:basedOn w:val="1"/>
    <w:next w:val="1"/>
    <w:semiHidden/>
    <w:unhideWhenUsed/>
    <w:qFormat/>
    <w:uiPriority w:val="0"/>
    <w:rPr>
      <w:rFonts w:ascii="Arial" w:hAnsi="Arial" w:eastAsia="黑体"/>
      <w:sz w:val="20"/>
    </w:rPr>
  </w:style>
  <w:style w:type="paragraph" w:styleId="3">
    <w:name w:val="annotation text"/>
    <w:basedOn w:val="1"/>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2020-06-14T03:11:00Z</dcterms:created>
  <dc:creator>Administrator</dc:creator>
  <cp:lastModifiedBy>陈qizheng龙之原</cp:lastModifiedBy>
  <cp:lastPrinted>2020-06-15T06:02:00Z</cp:lastPrinted>
  <dcterms:modified xsi:type="dcterms:W3CDTF">2021-10-11T02:36:58Z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0A63F6812A724AF5AF31DF1CC8198974</vt:lpwstr>
  </property>
</Properties>
</file>