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color w:val="000000" w:themeColor="text1"/>
          <w:sz w:val="44"/>
          <w:szCs w:val="44"/>
          <w:highlight w:val="none"/>
          <w:lang w:val="en-US" w:eastAsia="zh-CN"/>
          <w14:textFill>
            <w14:solidFill>
              <w14:schemeClr w14:val="tx1"/>
            </w14:solidFill>
          </w14:textFill>
        </w:rPr>
      </w:pPr>
      <w:r>
        <w:rPr>
          <w:rFonts w:hint="eastAsia" w:ascii="楷体" w:hAnsi="楷体" w:eastAsia="楷体" w:cs="楷体"/>
          <w:b/>
          <w:bCs/>
          <w:color w:val="000000" w:themeColor="text1"/>
          <w:sz w:val="44"/>
          <w:szCs w:val="44"/>
          <w:highlight w:val="none"/>
          <w:lang w:val="en-US" w:eastAsia="zh-CN"/>
          <w14:textFill>
            <w14:solidFill>
              <w14:schemeClr w14:val="tx1"/>
            </w14:solidFill>
          </w14:textFill>
        </w:rPr>
        <w:t xml:space="preserve">   </w:t>
      </w:r>
      <w:r>
        <w:rPr>
          <w:rFonts w:hint="eastAsia" w:ascii="楷体" w:hAnsi="楷体" w:eastAsia="楷体" w:cs="楷体"/>
          <w:b/>
          <w:bCs/>
          <w:color w:val="000000" w:themeColor="text1"/>
          <w:sz w:val="44"/>
          <w:szCs w:val="44"/>
          <w:highlight w:val="none"/>
          <w:lang w:eastAsia="zh-CN"/>
          <w14:textFill>
            <w14:solidFill>
              <w14:schemeClr w14:val="tx1"/>
            </w14:solidFill>
          </w14:textFill>
        </w:rPr>
        <w:t>关于印发</w:t>
      </w:r>
      <w:r>
        <w:rPr>
          <w:rFonts w:hint="eastAsia" w:ascii="楷体" w:hAnsi="楷体" w:eastAsia="楷体" w:cs="楷体"/>
          <w:b/>
          <w:bCs/>
          <w:color w:val="000000" w:themeColor="text1"/>
          <w:sz w:val="44"/>
          <w:szCs w:val="44"/>
          <w:highlight w:val="none"/>
          <w14:textFill>
            <w14:solidFill>
              <w14:schemeClr w14:val="tx1"/>
            </w14:solidFill>
          </w14:textFill>
        </w:rPr>
        <w:t>吉林农业大学《国家学生体质健康标准》测试</w:t>
      </w:r>
      <w:r>
        <w:rPr>
          <w:rFonts w:hint="eastAsia" w:ascii="楷体" w:hAnsi="楷体" w:eastAsia="楷体" w:cs="楷体"/>
          <w:b/>
          <w:bCs/>
          <w:color w:val="000000" w:themeColor="text1"/>
          <w:sz w:val="44"/>
          <w:szCs w:val="44"/>
          <w:highlight w:val="none"/>
          <w:lang w:val="en-US" w:eastAsia="zh-CN"/>
          <w14:textFill>
            <w14:solidFill>
              <w14:schemeClr w14:val="tx1"/>
            </w14:solidFill>
          </w14:textFill>
        </w:rPr>
        <w:t>实施方案的通知</w:t>
      </w:r>
    </w:p>
    <w:p>
      <w:pPr>
        <w:rPr>
          <w:rFonts w:hint="eastAsia" w:ascii="楷体" w:hAnsi="楷体" w:eastAsia="楷体" w:cs="楷体"/>
          <w:color w:val="000000" w:themeColor="text1"/>
          <w:sz w:val="28"/>
          <w:szCs w:val="28"/>
          <w:highlight w:val="none"/>
          <w14:textFill>
            <w14:solidFill>
              <w14:schemeClr w14:val="tx1"/>
            </w14:solidFill>
          </w14:textFill>
        </w:rPr>
      </w:pPr>
    </w:p>
    <w:p>
      <w:pPr>
        <w:rPr>
          <w:rFonts w:hint="eastAsia" w:ascii="楷体" w:hAnsi="楷体" w:eastAsia="楷体" w:cs="楷体"/>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各学院、相关部门：</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为进一步掌握吉林农业大学学生体质与健康状况和发展变化趋势，科学评价体育教育教学工作成效，制定学校体育工作发展规划提供科学依据。根据教育部《国家学生体质健康标准》</w:t>
      </w: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2014年修订</w:t>
      </w: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14:textFill>
            <w14:solidFill>
              <w14:schemeClr w14:val="tx1"/>
            </w14:solidFill>
          </w14:textFill>
        </w:rPr>
        <w:t>测试工作要求，</w:t>
      </w:r>
      <w:r>
        <w:rPr>
          <w:rFonts w:hint="eastAsia" w:ascii="楷体" w:hAnsi="楷体" w:eastAsia="楷体" w:cs="楷体"/>
          <w:color w:val="000000" w:themeColor="text1"/>
          <w:sz w:val="28"/>
          <w:szCs w:val="28"/>
          <w:highlight w:val="none"/>
          <w:lang w:eastAsia="zh-CN"/>
          <w14:textFill>
            <w14:solidFill>
              <w14:schemeClr w14:val="tx1"/>
            </w14:solidFill>
          </w14:textFill>
        </w:rPr>
        <w:t>结合</w:t>
      </w:r>
      <w:r>
        <w:rPr>
          <w:rFonts w:hint="eastAsia" w:ascii="楷体" w:hAnsi="楷体" w:eastAsia="楷体" w:cs="楷体"/>
          <w:color w:val="000000" w:themeColor="text1"/>
          <w:sz w:val="28"/>
          <w:szCs w:val="28"/>
          <w:highlight w:val="none"/>
          <w:lang w:val="en-US" w:eastAsia="zh-CN"/>
          <w14:textFill>
            <w14:solidFill>
              <w14:schemeClr w14:val="tx1"/>
            </w14:solidFill>
          </w14:textFill>
        </w:rPr>
        <w:t>吉林农业大学教学管理和学生管理相关规定，</w:t>
      </w:r>
      <w:r>
        <w:rPr>
          <w:rFonts w:hint="eastAsia" w:ascii="楷体" w:hAnsi="楷体" w:eastAsia="楷体" w:cs="楷体"/>
          <w:color w:val="000000" w:themeColor="text1"/>
          <w:sz w:val="28"/>
          <w:szCs w:val="28"/>
          <w:highlight w:val="none"/>
          <w14:textFill>
            <w14:solidFill>
              <w14:schemeClr w14:val="tx1"/>
            </w14:solidFill>
          </w14:textFill>
        </w:rPr>
        <w:t>由</w:t>
      </w:r>
      <w:r>
        <w:rPr>
          <w:rFonts w:hint="eastAsia" w:ascii="楷体" w:hAnsi="楷体" w:eastAsia="楷体" w:cs="楷体"/>
          <w:color w:val="000000" w:themeColor="text1"/>
          <w:sz w:val="28"/>
          <w:szCs w:val="28"/>
          <w:highlight w:val="none"/>
          <w:lang w:eastAsia="zh-CN"/>
          <w14:textFill>
            <w14:solidFill>
              <w14:schemeClr w14:val="tx1"/>
            </w14:solidFill>
          </w14:textFill>
        </w:rPr>
        <w:t>体育教研部</w:t>
      </w:r>
      <w:r>
        <w:rPr>
          <w:rFonts w:hint="eastAsia" w:ascii="楷体" w:hAnsi="楷体" w:eastAsia="楷体" w:cs="楷体"/>
          <w:color w:val="000000" w:themeColor="text1"/>
          <w:sz w:val="28"/>
          <w:szCs w:val="28"/>
          <w:highlight w:val="none"/>
          <w14:textFill>
            <w14:solidFill>
              <w14:schemeClr w14:val="tx1"/>
            </w14:solidFill>
          </w14:textFill>
        </w:rPr>
        <w:t>、教务处、学生处、校医院、保卫处共同完成测试工作（</w:t>
      </w:r>
      <w:r>
        <w:rPr>
          <w:rFonts w:hint="eastAsia" w:ascii="楷体" w:hAnsi="楷体" w:eastAsia="楷体" w:cs="楷体"/>
          <w:color w:val="000000" w:themeColor="text1"/>
          <w:sz w:val="28"/>
          <w:szCs w:val="28"/>
          <w:highlight w:val="none"/>
          <w:lang w:eastAsia="zh-CN"/>
          <w14:textFill>
            <w14:solidFill>
              <w14:schemeClr w14:val="tx1"/>
            </w14:solidFill>
          </w14:textFill>
        </w:rPr>
        <w:t>体育教研部</w:t>
      </w:r>
      <w:r>
        <w:rPr>
          <w:rFonts w:hint="eastAsia" w:ascii="楷体" w:hAnsi="楷体" w:eastAsia="楷体" w:cs="楷体"/>
          <w:color w:val="000000" w:themeColor="text1"/>
          <w:sz w:val="28"/>
          <w:szCs w:val="28"/>
          <w:highlight w:val="none"/>
          <w14:textFill>
            <w14:solidFill>
              <w14:schemeClr w14:val="tx1"/>
            </w14:solidFill>
          </w14:textFill>
        </w:rPr>
        <w:t>为牵头单位），经研究确定，</w:t>
      </w:r>
      <w:r>
        <w:rPr>
          <w:rFonts w:hint="eastAsia" w:ascii="楷体" w:hAnsi="楷体" w:eastAsia="楷体" w:cs="楷体"/>
          <w:color w:val="000000" w:themeColor="text1"/>
          <w:sz w:val="28"/>
          <w:szCs w:val="28"/>
          <w:highlight w:val="none"/>
          <w:lang w:eastAsia="zh-CN"/>
          <w14:textFill>
            <w14:solidFill>
              <w14:schemeClr w14:val="tx1"/>
            </w14:solidFill>
          </w14:textFill>
        </w:rPr>
        <w:t>制定</w:t>
      </w:r>
      <w:r>
        <w:rPr>
          <w:rFonts w:hint="eastAsia" w:ascii="楷体" w:hAnsi="楷体" w:eastAsia="楷体" w:cs="楷体"/>
          <w:color w:val="000000" w:themeColor="text1"/>
          <w:sz w:val="28"/>
          <w:szCs w:val="28"/>
          <w:highlight w:val="none"/>
          <w14:textFill>
            <w14:solidFill>
              <w14:schemeClr w14:val="tx1"/>
            </w14:solidFill>
          </w14:textFill>
        </w:rPr>
        <w:t>吉林农业大学《国家学生体质健康标准》</w:t>
      </w:r>
      <w:r>
        <w:rPr>
          <w:rFonts w:hint="eastAsia" w:ascii="楷体" w:hAnsi="楷体" w:eastAsia="楷体" w:cs="楷体"/>
          <w:color w:val="000000" w:themeColor="text1"/>
          <w:sz w:val="28"/>
          <w:szCs w:val="28"/>
          <w:highlight w:val="none"/>
          <w:lang w:eastAsia="zh-CN"/>
          <w14:textFill>
            <w14:solidFill>
              <w14:schemeClr w14:val="tx1"/>
            </w14:solidFill>
          </w14:textFill>
        </w:rPr>
        <w:t>实施方案</w:t>
      </w:r>
      <w:r>
        <w:rPr>
          <w:rFonts w:hint="eastAsia" w:ascii="楷体" w:hAnsi="楷体" w:eastAsia="楷体" w:cs="楷体"/>
          <w:color w:val="000000" w:themeColor="text1"/>
          <w:sz w:val="28"/>
          <w:szCs w:val="28"/>
          <w:highlight w:val="none"/>
          <w14:textFill>
            <w14:solidFill>
              <w14:schemeClr w14:val="tx1"/>
            </w14:solidFill>
          </w14:textFill>
        </w:rPr>
        <w:t>。</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p>
    <w:p>
      <w:pPr>
        <w:numPr>
          <w:ilvl w:val="0"/>
          <w:numId w:val="0"/>
        </w:numPr>
        <w:ind w:firstLine="280" w:firstLineChars="100"/>
        <w:rPr>
          <w:rFonts w:hint="default"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附件：1.</w:t>
      </w:r>
      <w:r>
        <w:rPr>
          <w:rFonts w:hint="eastAsia" w:ascii="楷体" w:hAnsi="楷体" w:eastAsia="楷体" w:cs="楷体"/>
          <w:color w:val="000000" w:themeColor="text1"/>
          <w:sz w:val="28"/>
          <w:szCs w:val="28"/>
          <w:highlight w:val="none"/>
          <w14:textFill>
            <w14:solidFill>
              <w14:schemeClr w14:val="tx1"/>
            </w14:solidFill>
          </w14:textFill>
        </w:rPr>
        <w:t>吉林农业大学《国家学生体质健康标准》</w:t>
      </w:r>
      <w:r>
        <w:rPr>
          <w:rFonts w:hint="eastAsia" w:ascii="楷体" w:hAnsi="楷体" w:eastAsia="楷体" w:cs="楷体"/>
          <w:color w:val="000000" w:themeColor="text1"/>
          <w:sz w:val="28"/>
          <w:szCs w:val="28"/>
          <w:highlight w:val="none"/>
          <w:lang w:eastAsia="zh-CN"/>
          <w14:textFill>
            <w14:solidFill>
              <w14:schemeClr w14:val="tx1"/>
            </w14:solidFill>
          </w14:textFill>
        </w:rPr>
        <w:t>实施方案</w:t>
      </w:r>
      <w:r>
        <w:rPr>
          <w:rFonts w:hint="eastAsia" w:ascii="楷体" w:hAnsi="楷体" w:eastAsia="楷体" w:cs="楷体"/>
          <w:color w:val="000000" w:themeColor="text1"/>
          <w:sz w:val="28"/>
          <w:szCs w:val="28"/>
          <w:highlight w:val="none"/>
          <w14:textFill>
            <w14:solidFill>
              <w14:schemeClr w14:val="tx1"/>
            </w14:solidFill>
          </w14:textFill>
        </w:rPr>
        <w:t>。</w:t>
      </w: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ind w:firstLine="560" w:firstLineChars="20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rPr>
          <w:rFonts w:hint="eastAsia" w:ascii="楷体" w:hAnsi="楷体" w:eastAsia="楷体" w:cs="楷体"/>
          <w:color w:val="000000" w:themeColor="text1"/>
          <w:sz w:val="28"/>
          <w:szCs w:val="28"/>
          <w:highlight w:val="none"/>
          <w:lang w:eastAsia="zh-CN"/>
          <w14:textFill>
            <w14:solidFill>
              <w14:schemeClr w14:val="tx1"/>
            </w14:solidFill>
          </w14:textFill>
        </w:rPr>
      </w:pPr>
    </w:p>
    <w:p>
      <w:pPr>
        <w:ind w:firstLine="560" w:firstLineChars="200"/>
        <w:rPr>
          <w:rFonts w:hint="eastAsia" w:ascii="黑体" w:hAnsi="黑体" w:eastAsia="黑体" w:cs="黑体"/>
          <w:b/>
          <w:bCs/>
          <w:color w:val="000000" w:themeColor="text1"/>
          <w:sz w:val="32"/>
          <w:szCs w:val="32"/>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附件</w:t>
      </w:r>
      <w:r>
        <w:rPr>
          <w:rFonts w:hint="eastAsia" w:ascii="楷体" w:hAnsi="楷体" w:eastAsia="楷体" w:cs="楷体"/>
          <w:color w:val="000000" w:themeColor="text1"/>
          <w:sz w:val="28"/>
          <w:szCs w:val="28"/>
          <w:highlight w:val="none"/>
          <w:lang w:val="en-US" w:eastAsia="zh-CN"/>
          <w14:textFill>
            <w14:solidFill>
              <w14:schemeClr w14:val="tx1"/>
            </w14:solidFill>
          </w14:textFill>
        </w:rPr>
        <w:t>1</w:t>
      </w:r>
    </w:p>
    <w:p>
      <w:pPr>
        <w:ind w:firstLine="643" w:firstLineChars="200"/>
        <w:rPr>
          <w:rFonts w:hint="default" w:ascii="楷体" w:hAnsi="楷体" w:eastAsia="楷体" w:cs="楷体"/>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eastAsia="zh-CN"/>
          <w14:textFill>
            <w14:solidFill>
              <w14:schemeClr w14:val="tx1"/>
            </w14:solidFill>
          </w14:textFill>
        </w:rPr>
        <w:t>吉林农业大学《国家学生体质健康标准》实施方案</w:t>
      </w:r>
    </w:p>
    <w:p>
      <w:pPr>
        <w:numPr>
          <w:ilvl w:val="0"/>
          <w:numId w:val="1"/>
        </w:numPr>
        <w:ind w:left="0" w:leftChars="0" w:firstLine="0" w:firstLineChars="0"/>
        <w:rPr>
          <w:rFonts w:hint="eastAsia" w:ascii="楷体" w:hAnsi="楷体" w:eastAsia="楷体" w:cs="楷体"/>
          <w:b/>
          <w:bCs/>
          <w:color w:val="000000" w:themeColor="text1"/>
          <w:sz w:val="28"/>
          <w:szCs w:val="28"/>
          <w:highlight w:val="none"/>
          <w:lang w:eastAsia="zh-CN"/>
          <w14:textFill>
            <w14:solidFill>
              <w14:schemeClr w14:val="tx1"/>
            </w14:solidFill>
          </w14:textFill>
        </w:rPr>
      </w:pPr>
      <w:r>
        <w:rPr>
          <w:rFonts w:hint="eastAsia" w:ascii="楷体" w:hAnsi="楷体" w:eastAsia="楷体" w:cs="楷体"/>
          <w:b/>
          <w:bCs/>
          <w:color w:val="000000" w:themeColor="text1"/>
          <w:sz w:val="28"/>
          <w:szCs w:val="28"/>
          <w:highlight w:val="none"/>
          <w:lang w:eastAsia="zh-CN"/>
          <w14:textFill>
            <w14:solidFill>
              <w14:schemeClr w14:val="tx1"/>
            </w14:solidFill>
          </w14:textFill>
        </w:rPr>
        <w:t>测试原则</w:t>
      </w:r>
    </w:p>
    <w:p>
      <w:pPr>
        <w:ind w:firstLine="560" w:firstLineChars="200"/>
        <w:rPr>
          <w:rFonts w:hint="default"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根据教育部《国家学生体质健康标准》</w:t>
      </w:r>
      <w:r>
        <w:rPr>
          <w:rFonts w:hint="eastAsia" w:ascii="楷体" w:hAnsi="楷体" w:eastAsia="楷体" w:cs="楷体"/>
          <w:color w:val="000000" w:themeColor="text1"/>
          <w:sz w:val="28"/>
          <w:szCs w:val="28"/>
          <w:highlight w:val="none"/>
          <w:lang w:eastAsia="zh-CN"/>
          <w14:textFill>
            <w14:solidFill>
              <w14:schemeClr w14:val="tx1"/>
            </w14:solidFill>
          </w14:textFill>
        </w:rPr>
        <w:t>（</w:t>
      </w:r>
      <w:r>
        <w:rPr>
          <w:rFonts w:hint="eastAsia" w:ascii="楷体" w:hAnsi="楷体" w:eastAsia="楷体" w:cs="楷体"/>
          <w:color w:val="000000" w:themeColor="text1"/>
          <w:sz w:val="28"/>
          <w:szCs w:val="28"/>
          <w:highlight w:val="none"/>
          <w:lang w:val="en-US" w:eastAsia="zh-CN"/>
          <w14:textFill>
            <w14:solidFill>
              <w14:schemeClr w14:val="tx1"/>
            </w14:solidFill>
          </w14:textFill>
        </w:rPr>
        <w:t>2014年修订</w:t>
      </w:r>
      <w:r>
        <w:rPr>
          <w:rFonts w:hint="eastAsia" w:ascii="楷体" w:hAnsi="楷体" w:eastAsia="楷体" w:cs="楷体"/>
          <w:color w:val="000000" w:themeColor="text1"/>
          <w:sz w:val="28"/>
          <w:szCs w:val="28"/>
          <w:highlight w:val="none"/>
          <w:lang w:eastAsia="zh-CN"/>
          <w14:textFill>
            <w14:solidFill>
              <w14:schemeClr w14:val="tx1"/>
            </w14:solidFill>
          </w14:textFill>
        </w:rPr>
        <w:t>）文件要求，结合</w:t>
      </w:r>
      <w:r>
        <w:rPr>
          <w:rFonts w:hint="eastAsia" w:ascii="楷体" w:hAnsi="楷体" w:eastAsia="楷体" w:cs="楷体"/>
          <w:color w:val="000000" w:themeColor="text1"/>
          <w:sz w:val="28"/>
          <w:szCs w:val="28"/>
          <w:highlight w:val="none"/>
          <w14:textFill>
            <w14:solidFill>
              <w14:schemeClr w14:val="tx1"/>
            </w14:solidFill>
          </w14:textFill>
        </w:rPr>
        <w:t>吉林农业大学疫情期间的相关管理规定</w:t>
      </w:r>
      <w:r>
        <w:rPr>
          <w:rFonts w:hint="eastAsia" w:ascii="楷体" w:hAnsi="楷体" w:eastAsia="楷体" w:cs="楷体"/>
          <w:color w:val="000000" w:themeColor="text1"/>
          <w:sz w:val="28"/>
          <w:szCs w:val="28"/>
          <w:highlight w:val="none"/>
          <w:lang w:eastAsia="zh-CN"/>
          <w14:textFill>
            <w14:solidFill>
              <w14:schemeClr w14:val="tx1"/>
            </w14:solidFill>
          </w14:textFill>
        </w:rPr>
        <w:t>为测试原则。</w:t>
      </w:r>
    </w:p>
    <w:p>
      <w:pPr>
        <w:numPr>
          <w:ilvl w:val="0"/>
          <w:numId w:val="0"/>
        </w:numPr>
        <w:ind w:left="0" w:leftChars="0" w:firstLine="0" w:firstLineChars="0"/>
        <w:rPr>
          <w:rFonts w:hint="eastAsia" w:ascii="楷体" w:hAnsi="楷体" w:eastAsia="楷体" w:cs="楷体"/>
          <w:b/>
          <w:bCs/>
          <w:color w:val="000000" w:themeColor="text1"/>
          <w:sz w:val="28"/>
          <w:szCs w:val="28"/>
          <w:highlight w:val="none"/>
          <w:lang w:eastAsia="zh-CN"/>
          <w14:textFill>
            <w14:solidFill>
              <w14:schemeClr w14:val="tx1"/>
            </w14:solidFill>
          </w14:textFill>
        </w:rPr>
      </w:pPr>
      <w:r>
        <w:rPr>
          <w:rFonts w:hint="eastAsia" w:ascii="楷体" w:hAnsi="楷体" w:eastAsia="楷体" w:cs="楷体"/>
          <w:b/>
          <w:bCs/>
          <w:color w:val="000000" w:themeColor="text1"/>
          <w:sz w:val="28"/>
          <w:szCs w:val="28"/>
          <w:highlight w:val="none"/>
          <w:lang w:eastAsia="zh-CN"/>
          <w14:textFill>
            <w14:solidFill>
              <w14:schemeClr w14:val="tx1"/>
            </w14:solidFill>
          </w14:textFill>
        </w:rPr>
        <w:t>二、测试时间</w:t>
      </w:r>
    </w:p>
    <w:p>
      <w:pPr>
        <w:numPr>
          <w:ilvl w:val="0"/>
          <w:numId w:val="0"/>
        </w:numPr>
        <w:ind w:left="420" w:leftChars="0"/>
        <w:rPr>
          <w:rFonts w:hint="default"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2021年10月16、17、23、30日</w:t>
      </w:r>
    </w:p>
    <w:p>
      <w:pPr>
        <w:numPr>
          <w:ilvl w:val="0"/>
          <w:numId w:val="2"/>
        </w:numPr>
        <w:ind w:left="0" w:leftChars="0" w:firstLine="0" w:firstLineChars="0"/>
        <w:rPr>
          <w:rFonts w:hint="eastAsia" w:ascii="楷体" w:hAnsi="楷体" w:eastAsia="楷体" w:cs="楷体"/>
          <w:b/>
          <w:bCs/>
          <w:color w:val="000000" w:themeColor="text1"/>
          <w:sz w:val="28"/>
          <w:szCs w:val="28"/>
          <w:highlight w:val="none"/>
          <w:lang w:eastAsia="zh-CN"/>
          <w14:textFill>
            <w14:solidFill>
              <w14:schemeClr w14:val="tx1"/>
            </w14:solidFill>
          </w14:textFill>
        </w:rPr>
      </w:pPr>
      <w:r>
        <w:rPr>
          <w:rFonts w:hint="eastAsia" w:ascii="楷体" w:hAnsi="楷体" w:eastAsia="楷体" w:cs="楷体"/>
          <w:b/>
          <w:bCs/>
          <w:color w:val="000000" w:themeColor="text1"/>
          <w:sz w:val="28"/>
          <w:szCs w:val="28"/>
          <w:highlight w:val="none"/>
          <w:lang w:eastAsia="zh-CN"/>
          <w14:textFill>
            <w14:solidFill>
              <w14:schemeClr w14:val="tx1"/>
            </w14:solidFill>
          </w14:textFill>
        </w:rPr>
        <w:t>测试地点</w:t>
      </w:r>
    </w:p>
    <w:p>
      <w:pPr>
        <w:numPr>
          <w:ilvl w:val="0"/>
          <w:numId w:val="0"/>
        </w:numPr>
        <w:ind w:firstLine="840" w:firstLineChars="300"/>
        <w:rPr>
          <w:rFonts w:hint="eastAsia" w:ascii="楷体" w:hAnsi="楷体" w:eastAsia="楷体" w:cs="楷体"/>
          <w:b w:val="0"/>
          <w:bCs w:val="0"/>
          <w:color w:val="000000" w:themeColor="text1"/>
          <w:sz w:val="28"/>
          <w:szCs w:val="28"/>
          <w:highlight w:val="none"/>
          <w:lang w:eastAsia="zh-CN"/>
          <w14:textFill>
            <w14:solidFill>
              <w14:schemeClr w14:val="tx1"/>
            </w14:solidFill>
          </w14:textFill>
        </w:rPr>
      </w:pPr>
      <w:r>
        <w:rPr>
          <w:rFonts w:hint="eastAsia" w:ascii="楷体" w:hAnsi="楷体" w:eastAsia="楷体" w:cs="楷体"/>
          <w:b w:val="0"/>
          <w:bCs w:val="0"/>
          <w:color w:val="000000" w:themeColor="text1"/>
          <w:sz w:val="28"/>
          <w:szCs w:val="28"/>
          <w:highlight w:val="none"/>
          <w:lang w:eastAsia="zh-CN"/>
          <w14:textFill>
            <w14:solidFill>
              <w14:schemeClr w14:val="tx1"/>
            </w14:solidFill>
          </w14:textFill>
        </w:rPr>
        <w:t>新体育场</w:t>
      </w:r>
    </w:p>
    <w:p>
      <w:pPr>
        <w:numPr>
          <w:ilvl w:val="0"/>
          <w:numId w:val="2"/>
        </w:numPr>
        <w:ind w:left="0" w:leftChars="0" w:firstLine="0" w:firstLineChars="0"/>
        <w:rPr>
          <w:rFonts w:hint="eastAsia" w:ascii="楷体" w:hAnsi="楷体" w:eastAsia="楷体" w:cs="楷体"/>
          <w:b/>
          <w:bCs/>
          <w:color w:val="000000" w:themeColor="text1"/>
          <w:sz w:val="28"/>
          <w:szCs w:val="28"/>
          <w:highlight w:val="none"/>
          <w:lang w:eastAsia="zh-CN"/>
          <w14:textFill>
            <w14:solidFill>
              <w14:schemeClr w14:val="tx1"/>
            </w14:solidFill>
          </w14:textFill>
        </w:rPr>
      </w:pPr>
      <w:r>
        <w:rPr>
          <w:rFonts w:hint="eastAsia" w:ascii="楷体" w:hAnsi="楷体" w:eastAsia="楷体" w:cs="楷体"/>
          <w:b/>
          <w:bCs/>
          <w:color w:val="000000" w:themeColor="text1"/>
          <w:sz w:val="28"/>
          <w:szCs w:val="28"/>
          <w:highlight w:val="none"/>
          <w:lang w:eastAsia="zh-CN"/>
          <w14:textFill>
            <w14:solidFill>
              <w14:schemeClr w14:val="tx1"/>
            </w14:solidFill>
          </w14:textFill>
        </w:rPr>
        <w:t>测试</w:t>
      </w:r>
      <w:r>
        <w:rPr>
          <w:rFonts w:hint="eastAsia" w:ascii="楷体" w:hAnsi="楷体" w:eastAsia="楷体" w:cs="楷体"/>
          <w:b/>
          <w:bCs/>
          <w:color w:val="000000" w:themeColor="text1"/>
          <w:sz w:val="28"/>
          <w:szCs w:val="28"/>
          <w:highlight w:val="none"/>
          <w14:textFill>
            <w14:solidFill>
              <w14:schemeClr w14:val="tx1"/>
            </w14:solidFill>
          </w14:textFill>
        </w:rPr>
        <w:t>工作分工</w:t>
      </w:r>
    </w:p>
    <w:p>
      <w:pPr>
        <w:ind w:firstLine="560" w:firstLineChars="200"/>
        <w:rPr>
          <w:rFonts w:hint="eastAsia" w:ascii="楷体" w:hAnsi="楷体" w:eastAsia="楷体" w:cs="楷体"/>
          <w:color w:val="000000" w:themeColor="text1"/>
          <w:sz w:val="28"/>
          <w:szCs w:val="28"/>
          <w:highlight w:val="none"/>
          <w:lang w:eastAsia="zh-CN"/>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由体育教研部、教务处、学生处、校医院、保卫处、各学院共同完成测试工作（体育教研部为牵头单位）</w:t>
      </w:r>
      <w:r>
        <w:rPr>
          <w:rFonts w:hint="eastAsia" w:ascii="楷体" w:hAnsi="楷体" w:eastAsia="楷体" w:cs="楷体"/>
          <w:color w:val="000000" w:themeColor="text1"/>
          <w:sz w:val="28"/>
          <w:szCs w:val="28"/>
          <w:highlight w:val="none"/>
          <w:lang w:eastAsia="zh-CN"/>
          <w14:textFill>
            <w14:solidFill>
              <w14:schemeClr w14:val="tx1"/>
            </w14:solidFill>
          </w14:textFill>
        </w:rPr>
        <w:t>；</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体育教研部负责具体测试、数据统计工作；</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教务处负责提供测试名单、处理违纪学生；</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学生处负责测试前组织、传达文件精神；</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校医院负责测试现场医务工作；</w:t>
      </w:r>
    </w:p>
    <w:p>
      <w:pPr>
        <w:ind w:firstLine="560" w:firstLineChars="200"/>
        <w:rPr>
          <w:rFonts w:hint="eastAsia" w:ascii="楷体" w:hAnsi="楷体" w:eastAsia="楷体" w:cs="楷体"/>
          <w:color w:val="000000" w:themeColor="text1"/>
          <w:sz w:val="28"/>
          <w:szCs w:val="28"/>
          <w:highlight w:val="none"/>
          <w14:textFill>
            <w14:solidFill>
              <w14:schemeClr w14:val="tx1"/>
            </w14:solidFill>
          </w14:textFill>
        </w:rPr>
      </w:pPr>
      <w:r>
        <w:rPr>
          <w:rFonts w:hint="eastAsia" w:ascii="楷体" w:hAnsi="楷体" w:eastAsia="楷体" w:cs="楷体"/>
          <w:color w:val="000000" w:themeColor="text1"/>
          <w:sz w:val="28"/>
          <w:szCs w:val="28"/>
          <w:highlight w:val="none"/>
          <w14:textFill>
            <w14:solidFill>
              <w14:schemeClr w14:val="tx1"/>
            </w14:solidFill>
          </w14:textFill>
        </w:rPr>
        <w:t>保卫处负责测试现场保卫、运送伤号</w:t>
      </w:r>
      <w:r>
        <w:rPr>
          <w:rFonts w:hint="eastAsia" w:ascii="楷体" w:hAnsi="楷体" w:eastAsia="楷体" w:cs="楷体"/>
          <w:color w:val="000000" w:themeColor="text1"/>
          <w:sz w:val="28"/>
          <w:szCs w:val="28"/>
          <w:highlight w:val="none"/>
          <w:lang w:eastAsia="zh-CN"/>
          <w14:textFill>
            <w14:solidFill>
              <w14:schemeClr w14:val="tx1"/>
            </w14:solidFill>
          </w14:textFill>
        </w:rPr>
        <w:t>等</w:t>
      </w:r>
      <w:r>
        <w:rPr>
          <w:rFonts w:hint="eastAsia" w:ascii="楷体" w:hAnsi="楷体" w:eastAsia="楷体" w:cs="楷体"/>
          <w:color w:val="000000" w:themeColor="text1"/>
          <w:sz w:val="28"/>
          <w:szCs w:val="28"/>
          <w:highlight w:val="none"/>
          <w14:textFill>
            <w14:solidFill>
              <w14:schemeClr w14:val="tx1"/>
            </w14:solidFill>
          </w14:textFill>
        </w:rPr>
        <w:t>工作；</w:t>
      </w:r>
    </w:p>
    <w:p>
      <w:pPr>
        <w:ind w:firstLine="560" w:firstLineChars="200"/>
        <w:rPr>
          <w:rFonts w:hint="default" w:ascii="楷体" w:hAnsi="楷体" w:eastAsia="楷体" w:cs="楷体"/>
          <w:color w:val="0000FF"/>
          <w:sz w:val="28"/>
          <w:szCs w:val="28"/>
          <w:highlight w:val="none"/>
          <w:lang w:val="en-US" w:eastAsia="zh-CN"/>
        </w:rPr>
      </w:pPr>
      <w:r>
        <w:rPr>
          <w:rFonts w:hint="eastAsia" w:ascii="楷体" w:hAnsi="楷体" w:eastAsia="楷体" w:cs="楷体"/>
          <w:color w:val="000000" w:themeColor="text1"/>
          <w:sz w:val="28"/>
          <w:szCs w:val="28"/>
          <w:highlight w:val="none"/>
          <w14:textFill>
            <w14:solidFill>
              <w14:schemeClr w14:val="tx1"/>
            </w14:solidFill>
          </w14:textFill>
        </w:rPr>
        <w:t>各学院</w:t>
      </w:r>
      <w:r>
        <w:rPr>
          <w:rFonts w:hint="eastAsia" w:ascii="楷体" w:hAnsi="楷体" w:eastAsia="楷体" w:cs="楷体"/>
          <w:color w:val="000000" w:themeColor="text1"/>
          <w:sz w:val="28"/>
          <w:szCs w:val="28"/>
          <w:highlight w:val="none"/>
          <w:lang w:eastAsia="zh-CN"/>
          <w14:textFill>
            <w14:solidFill>
              <w14:schemeClr w14:val="tx1"/>
            </w14:solidFill>
          </w14:textFill>
        </w:rPr>
        <w:t>负责</w:t>
      </w:r>
      <w:r>
        <w:rPr>
          <w:rFonts w:hint="eastAsia" w:ascii="楷体" w:hAnsi="楷体" w:eastAsia="楷体" w:cs="楷体"/>
          <w:color w:val="000000" w:themeColor="text1"/>
          <w:sz w:val="28"/>
          <w:szCs w:val="28"/>
          <w:highlight w:val="none"/>
          <w14:textFill>
            <w14:solidFill>
              <w14:schemeClr w14:val="tx1"/>
            </w14:solidFill>
          </w14:textFill>
        </w:rPr>
        <w:t>通知和组织学生参加测试，办理补测、免测手续。</w:t>
      </w:r>
      <w:r>
        <w:rPr>
          <w:rFonts w:hint="eastAsia" w:ascii="楷体" w:hAnsi="楷体" w:eastAsia="楷体" w:cs="楷体"/>
          <w:color w:val="000000" w:themeColor="text1"/>
          <w:sz w:val="28"/>
          <w:szCs w:val="28"/>
          <w:highlight w:val="none"/>
          <w:lang w:eastAsia="zh-CN"/>
          <w14:textFill>
            <w14:solidFill>
              <w14:schemeClr w14:val="tx1"/>
            </w14:solidFill>
          </w14:textFill>
        </w:rPr>
        <w:t>（学院副书记为</w:t>
      </w:r>
      <w:r>
        <w:rPr>
          <w:rFonts w:hint="eastAsia" w:ascii="楷体" w:hAnsi="楷体" w:eastAsia="楷体" w:cs="楷体"/>
          <w:color w:val="000000" w:themeColor="text1"/>
          <w:sz w:val="28"/>
          <w:szCs w:val="28"/>
          <w:highlight w:val="none"/>
          <w14:textFill>
            <w14:solidFill>
              <w14:schemeClr w14:val="tx1"/>
            </w14:solidFill>
          </w14:textFill>
        </w:rPr>
        <w:t>测试信息联络</w:t>
      </w:r>
      <w:r>
        <w:rPr>
          <w:rFonts w:hint="eastAsia" w:ascii="楷体" w:hAnsi="楷体" w:eastAsia="楷体" w:cs="楷体"/>
          <w:color w:val="000000" w:themeColor="text1"/>
          <w:sz w:val="28"/>
          <w:szCs w:val="28"/>
          <w:highlight w:val="none"/>
          <w:lang w:eastAsia="zh-CN"/>
          <w14:textFill>
            <w14:solidFill>
              <w14:schemeClr w14:val="tx1"/>
            </w14:solidFill>
          </w14:textFill>
        </w:rPr>
        <w:t>员）</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五、测试项目</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1、男生测试项目：</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      身高、体重；肺活量；立定跳远；坐位体前屈；引体向上；50米跑；1000米跑；左/右眼裸眼视力。</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2、女生测试项目：</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      身高、体重；肺活量；立定跳远；坐位体前屈；仰卧起坐；50米跑；800米跑；左/右眼裸眼视力。</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四、2021学年 《国家学生体质健康标准》测试细则</w:t>
      </w:r>
    </w:p>
    <w:p>
      <w:pPr>
        <w:numPr>
          <w:ilvl w:val="0"/>
          <w:numId w:val="3"/>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学生需在手机微信小程序中下载小程序“体跃易测”。用户名，密码均为“学生学号”，学生按程序要求需完成注册并上传本人免冠二寸照片。如学生无法登陆程序，请于规定时间内将问题名单上交至本学院</w:t>
      </w:r>
      <w:r>
        <w:rPr>
          <w:rFonts w:hint="eastAsia" w:ascii="楷体" w:hAnsi="楷体" w:eastAsia="楷体" w:cs="楷体"/>
          <w:color w:val="0000FF"/>
          <w:sz w:val="28"/>
          <w:szCs w:val="28"/>
          <w:highlight w:val="none"/>
        </w:rPr>
        <w:t>测试信息联络</w:t>
      </w:r>
      <w:r>
        <w:rPr>
          <w:rFonts w:hint="eastAsia" w:ascii="楷体" w:hAnsi="楷体" w:eastAsia="楷体" w:cs="楷体"/>
          <w:color w:val="0000FF"/>
          <w:sz w:val="28"/>
          <w:szCs w:val="28"/>
          <w:highlight w:val="none"/>
          <w:lang w:eastAsia="zh-CN"/>
        </w:rPr>
        <w:t>员，</w:t>
      </w:r>
      <w:r>
        <w:rPr>
          <w:rFonts w:hint="eastAsia" w:ascii="楷体" w:hAnsi="楷体" w:eastAsia="楷体" w:cs="楷体"/>
          <w:color w:val="000000" w:themeColor="text1"/>
          <w:sz w:val="28"/>
          <w:szCs w:val="28"/>
          <w:highlight w:val="none"/>
          <w:lang w:val="en-US" w:eastAsia="zh-CN"/>
          <w14:textFill>
            <w14:solidFill>
              <w14:schemeClr w14:val="tx1"/>
            </w14:solidFill>
          </w14:textFill>
        </w:rPr>
        <w:t>各学院在测试前统一上交问题名单。</w:t>
      </w:r>
    </w:p>
    <w:p>
      <w:pPr>
        <w:numPr>
          <w:ilvl w:val="0"/>
          <w:numId w:val="0"/>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名单须包含以下内容：</w:t>
      </w:r>
    </w:p>
    <w:p>
      <w:pPr>
        <w:numPr>
          <w:ilvl w:val="0"/>
          <w:numId w:val="0"/>
        </w:numPr>
        <w:rPr>
          <w:rFonts w:hint="eastAsia" w:ascii="楷体" w:hAnsi="楷体" w:eastAsia="楷体" w:cs="楷体"/>
          <w:color w:val="000000" w:themeColor="text1"/>
          <w:highlight w:val="none"/>
          <w14:textFill>
            <w14:solidFill>
              <w14:schemeClr w14:val="tx1"/>
            </w14:solidFill>
          </w14:textFill>
        </w:rPr>
      </w:pPr>
      <w:r>
        <w:rPr>
          <w:rFonts w:hint="eastAsia" w:ascii="楷体" w:hAnsi="楷体" w:eastAsia="楷体" w:cs="楷体"/>
          <w:color w:val="000000" w:themeColor="text1"/>
          <w:highlight w:val="none"/>
          <w14:textFill>
            <w14:solidFill>
              <w14:schemeClr w14:val="tx1"/>
            </w14:solidFill>
          </w14:textFill>
        </w:rPr>
        <w:drawing>
          <wp:inline distT="0" distB="0" distL="114300" distR="114300">
            <wp:extent cx="5266055" cy="956945"/>
            <wp:effectExtent l="0" t="0" r="1079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6055" cy="956945"/>
                    </a:xfrm>
                    <a:prstGeom prst="rect">
                      <a:avLst/>
                    </a:prstGeom>
                    <a:noFill/>
                    <a:ln>
                      <a:noFill/>
                    </a:ln>
                  </pic:spPr>
                </pic:pic>
              </a:graphicData>
            </a:graphic>
          </wp:inline>
        </w:drawing>
      </w:r>
    </w:p>
    <w:p>
      <w:pPr>
        <w:numPr>
          <w:ilvl w:val="0"/>
          <w:numId w:val="0"/>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eastAsia="zh-CN"/>
          <w14:textFill>
            <w14:solidFill>
              <w14:schemeClr w14:val="tx1"/>
            </w14:solidFill>
          </w14:textFill>
        </w:rPr>
        <w:t>具体表格可在吉林农业大学国际足球教育学院网站下载。</w:t>
      </w:r>
    </w:p>
    <w:p>
      <w:pPr>
        <w:numPr>
          <w:ilvl w:val="0"/>
          <w:numId w:val="3"/>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学生根据“体跃易测”程序注册信息制作测试信息卡，信息卡内容包括本人姓名、学院、学号、照片，以及二维码。具体样式如下：</w:t>
      </w:r>
    </w:p>
    <w:p>
      <w:pPr>
        <w:numPr>
          <w:numId w:val="0"/>
        </w:num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jc w:val="cente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drawing>
          <wp:anchor distT="0" distB="0" distL="114300" distR="114300" simplePos="0" relativeHeight="251666432" behindDoc="0" locked="0" layoutInCell="1" allowOverlap="1">
            <wp:simplePos x="0" y="0"/>
            <wp:positionH relativeFrom="column">
              <wp:posOffset>2032000</wp:posOffset>
            </wp:positionH>
            <wp:positionV relativeFrom="paragraph">
              <wp:posOffset>172720</wp:posOffset>
            </wp:positionV>
            <wp:extent cx="425450" cy="572135"/>
            <wp:effectExtent l="0" t="0" r="12700" b="18415"/>
            <wp:wrapNone/>
            <wp:docPr id="3" name="图片 3" descr="W02020051535124063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020200515351240633684"/>
                    <pic:cNvPicPr>
                      <a:picLocks noChangeAspect="1"/>
                    </pic:cNvPicPr>
                  </pic:nvPicPr>
                  <pic:blipFill>
                    <a:blip r:embed="rId6"/>
                    <a:stretch>
                      <a:fillRect/>
                    </a:stretch>
                  </pic:blipFill>
                  <pic:spPr>
                    <a:xfrm>
                      <a:off x="0" y="0"/>
                      <a:ext cx="425450" cy="572135"/>
                    </a:xfrm>
                    <a:prstGeom prst="rect">
                      <a:avLst/>
                    </a:prstGeom>
                  </pic:spPr>
                </pic:pic>
              </a:graphicData>
            </a:graphic>
          </wp:anchor>
        </w:drawing>
      </w:r>
      <w:r>
        <w:rPr>
          <w:rFonts w:hint="eastAsia" w:ascii="楷体" w:hAnsi="楷体" w:eastAsia="楷体" w:cs="楷体"/>
          <w:color w:val="000000" w:themeColor="text1"/>
          <w:sz w:val="28"/>
          <w:szCs w:val="28"/>
          <w:highlight w:val="none"/>
          <w:lang w:val="en-US" w:eastAsia="zh-CN"/>
          <w14:textFill>
            <w14:solidFill>
              <w14:schemeClr w14:val="tx1"/>
            </w14:solidFill>
          </w14:textFill>
        </w:rPr>
        <w:drawing>
          <wp:inline distT="0" distB="0" distL="114300" distR="114300">
            <wp:extent cx="1528445" cy="2047875"/>
            <wp:effectExtent l="0" t="0" r="14605" b="9525"/>
            <wp:docPr id="33" name="图片 33" descr="微信图片_2021040709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微信图片_20210407094155"/>
                    <pic:cNvPicPr>
                      <a:picLocks noChangeAspect="1"/>
                    </pic:cNvPicPr>
                  </pic:nvPicPr>
                  <pic:blipFill>
                    <a:blip r:embed="rId7"/>
                    <a:stretch>
                      <a:fillRect/>
                    </a:stretch>
                  </pic:blipFill>
                  <pic:spPr>
                    <a:xfrm>
                      <a:off x="0" y="0"/>
                      <a:ext cx="1528445" cy="2047875"/>
                    </a:xfrm>
                    <a:prstGeom prst="rect">
                      <a:avLst/>
                    </a:prstGeom>
                  </pic:spPr>
                </pic:pic>
              </a:graphicData>
            </a:graphic>
          </wp:inline>
        </w:drawing>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3、学生参加测试时必须携带本人身份证、校园一卡通、测试信息卡（三证同时出示），缺一不允许参加测试。</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4、学生参加测试必须穿着运动服、运动鞋，否则不允许进行测试。</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5、学生参加测试前必须认真听取学生体质健康测试安全须知，确认身体符合测试要求后方可参加测试，如由于个人身体原因不能参加测试可申请补测或免测。（相关表格请在吉林农业大学国际足球教育学院网站下载，</w:t>
      </w:r>
      <w:r>
        <w:rPr>
          <w:rFonts w:hint="eastAsia" w:ascii="楷体" w:hAnsi="楷体" w:eastAsia="楷体" w:cs="楷体"/>
          <w:color w:val="0000FF"/>
          <w:sz w:val="28"/>
          <w:szCs w:val="28"/>
          <w:highlight w:val="none"/>
          <w:lang w:val="en-US" w:eastAsia="zh-CN"/>
        </w:rPr>
        <w:t>网站地址：https://gjzqjy.jlau.edu.cn/index.htm</w:t>
      </w:r>
      <w:r>
        <w:rPr>
          <w:rFonts w:hint="eastAsia" w:ascii="楷体" w:hAnsi="楷体" w:eastAsia="楷体" w:cs="楷体"/>
          <w:color w:val="000000" w:themeColor="text1"/>
          <w:sz w:val="28"/>
          <w:szCs w:val="28"/>
          <w:highlight w:val="none"/>
          <w:lang w:val="en-US" w:eastAsia="zh-CN"/>
          <w14:textFill>
            <w14:solidFill>
              <w14:schemeClr w14:val="tx1"/>
            </w14:solidFill>
          </w14:textFill>
        </w:rPr>
        <w:t>）</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6、学生完成所有测试项目后必须在本人“体跃易测”确认成绩，确认后成绩不可更改，如对测试成绩有任何疑问必须在当日测试时间内在吉林农业大学学生体质健康测试中心确认，过期无效。</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7、学生参加测试前应保证充沛的休息和体力，不能空腹测试；在测试过程中感到身体不适需立即停止测试，在测试后申请补测或免测。</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8、因天气等不可抗拒原因，学生体质健康测试中心不能如期进行测试，测试时间另行通知。如各学院未接到学生体质健康测试中心通知请按原计划组织学生进行测试。</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9、由于个人原因不能参加本学院集中测试的同学，需在本学院测试前，在规定时间内在小程序“体跃易测”内提交补测申请，补测申请中需要包括《吉林农业大学〈国家学生体质健康标准〉补测申请表》（相关表格请在吉林农业大学国际足球教育学院网站下载，网站地址：https://gjzqjy.jlau.edu.cn/index.htm）（申请表需本人签字、辅导员签字、学院主管院长签字并加盖本学院公章）。补测申请表经“体跃易测”管理人员审核通过后方为有效，如申请未审核通过，该学生需在规定的测试时间内正常参加本学院测试。未提交补测申请的学生不允许参加本年度的补测，请申请参加补测的同学合理安排自己的时间，在规定时间内完成相关申请和测试，本年度体测成绩为“0”分。</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10、在《国家学生体质健康标准》测试中，如出现替测，少跑等违纪现象，须填写吉林农业大学《国家学生体质健康标准》测试违纪登记表，取消本年度测试成绩并按照吉林农业大学学生违纪处分规定（试行）的相关规定进行处理。</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六、申请免测的相关规定：</w:t>
      </w:r>
    </w:p>
    <w:p>
      <w:pPr>
        <w:numPr>
          <w:ilvl w:val="0"/>
          <w:numId w:val="4"/>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因伤、病（心脏病、心肌炎等不适合做剧烈运动的疾病）等不能参加体测的学生必须测试前在小程序“体跃易测”中申请免测，申请中需附带《吉林农业大学免予执行国家学生体质健康标准申请表》，三甲级以上医院诊断书，及吉林农业大学校医院复检诊断书（测试前两周到校医院进行复检），学生须在每学年测试前在小程序“体跃易测”中提交免测申请，并由吉林农业大学学生体质健康测试中心进行审核。审核通过后可免于参加本学年吉林农业大学《国家学生体质健康标准》测试。</w:t>
      </w:r>
    </w:p>
    <w:p>
      <w:pPr>
        <w:jc w:val="cente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drawing>
          <wp:inline distT="0" distB="0" distL="114300" distR="114300">
            <wp:extent cx="2480310" cy="1686560"/>
            <wp:effectExtent l="0" t="0" r="15240" b="8890"/>
            <wp:docPr id="34" name="图片 34" descr="微信图片编辑_2021041208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微信图片编辑_20210412082413"/>
                    <pic:cNvPicPr>
                      <a:picLocks noChangeAspect="1"/>
                    </pic:cNvPicPr>
                  </pic:nvPicPr>
                  <pic:blipFill>
                    <a:blip r:embed="rId8"/>
                    <a:stretch>
                      <a:fillRect/>
                    </a:stretch>
                  </pic:blipFill>
                  <pic:spPr>
                    <a:xfrm>
                      <a:off x="0" y="0"/>
                      <a:ext cx="2480310" cy="1686560"/>
                    </a:xfrm>
                    <a:prstGeom prst="rect">
                      <a:avLst/>
                    </a:prstGeom>
                  </pic:spPr>
                </pic:pic>
              </a:graphicData>
            </a:graphic>
          </wp:inline>
        </w:drawing>
      </w:r>
    </w:p>
    <w:p>
      <w:pPr>
        <w:numPr>
          <w:ilvl w:val="0"/>
          <w:numId w:val="0"/>
        </w:num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2、“吉林农业大学免予执行《国家学生体质健康标准》申请表”申请免测，徐经本人辅导员、学院副书记签字并加盖公章后方为生效（免测表格请在吉林农业大学国际足球教育学院网站下载，网站地址：https://gjzqjy.jlau.edu.cn/index.htm）。 </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3、免测申请办理时间（病历上交时间），请需要办理免测申请的同学在规定时间内上交病历，逾期不予受理，本年度体测成绩为“0”分。</w:t>
      </w:r>
    </w:p>
    <w:p>
      <w:pPr>
        <w:rPr>
          <w:rFonts w:hint="eastAsia" w:ascii="楷体" w:hAnsi="楷体" w:eastAsia="楷体" w:cs="楷体"/>
          <w:b w:val="0"/>
          <w:bCs w:val="0"/>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4、免测申请由“体跃易测”管理员进行审核，审核通过者可免于参加本年度学生体质健康测试，申请未通过者必须参加本学年相关测试。</w:t>
      </w:r>
    </w:p>
    <w:p>
      <w:pPr>
        <w:spacing w:line="600" w:lineRule="exact"/>
        <w:jc w:val="left"/>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七、吉林农业大学《国家学生体质健康标准》测试流程</w:t>
      </w:r>
    </w:p>
    <w:p>
      <w:p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1、参加本年度体测的学生需提前在微信小程序“体跃易测”中完成个人信息注册，并制作个人测试信息卡。</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2、在规定测试前10分钟，在吉林农业大学第三足球场集合（室外篮球场地右侧）。</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3、集合后统一听取《国家学生体质健康标准》测试须知。</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4、进行测试人员身份识别。</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4408805</wp:posOffset>
                </wp:positionH>
                <wp:positionV relativeFrom="paragraph">
                  <wp:posOffset>628650</wp:posOffset>
                </wp:positionV>
                <wp:extent cx="198120" cy="7620"/>
                <wp:effectExtent l="0" t="45720" r="11430" b="60960"/>
                <wp:wrapNone/>
                <wp:docPr id="32" name="直接箭头连接符 32"/>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47.15pt;margin-top:49.5pt;height:0.6pt;width:15.6pt;z-index:251665408;mso-width-relative:page;mso-height-relative:page;" filled="f" stroked="t" coordsize="21600,21600" o:gfxdata="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fi559gAAAAKAQAADwAAAAAA&#10;AAABACAAAAAiAAAAZHJzL2Rvd25yZXYueG1sUEsBAhQAFAAAAAgAh07iQKssqPATAgAA7AMAAA4A&#10;AAAAAAAAAQAgAAAAJwEAAGRycy9lMm9Eb2MueG1sUEsFBgAAAAAGAAYAWQEAAKwFA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2899410</wp:posOffset>
                </wp:positionH>
                <wp:positionV relativeFrom="paragraph">
                  <wp:posOffset>629285</wp:posOffset>
                </wp:positionV>
                <wp:extent cx="198120" cy="7620"/>
                <wp:effectExtent l="0" t="45720" r="11430" b="60960"/>
                <wp:wrapNone/>
                <wp:docPr id="31" name="直接箭头连接符 31"/>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28.3pt;margin-top:49.55pt;height:0.6pt;width:15.6pt;z-index:251664384;mso-width-relative:page;mso-height-relative:page;" filled="f" stroked="t" coordsize="21600,21600" o:gfxdata="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fM5GjZAAAACgEAAA8AAAAA&#10;AAAAAQAgAAAAIgAAAGRycy9kb3ducmV2LnhtbFBLAQIUABQAAAAIAIdO4kDnPX1HEwIAAOwDAAAO&#10;AAAAAAAAAAEAIAAAACgBAABkcnMvZTJvRG9jLnhtbFBLBQYAAAAABgAGAFkBAACtBQ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1463040</wp:posOffset>
                </wp:positionH>
                <wp:positionV relativeFrom="paragraph">
                  <wp:posOffset>643255</wp:posOffset>
                </wp:positionV>
                <wp:extent cx="198120" cy="7620"/>
                <wp:effectExtent l="0" t="45720" r="11430" b="60960"/>
                <wp:wrapNone/>
                <wp:docPr id="30" name="直接箭头连接符 30"/>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5.2pt;margin-top:50.65pt;height:0.6pt;width:15.6pt;z-index:251663360;mso-width-relative:page;mso-height-relative:page;" filled="f" stroked="t" coordsize="21600,21600" o:gfxdata="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DRtBc2AAAAAsBAAAPAAAAAAAA&#10;AAEAIAAAACIAAABkcnMvZG93bnJldi54bWxQSwECFAAUAAAACACHTuJAI80xKhICAADsAwAADgAA&#10;AAAAAAABACAAAAAnAQAAZHJzL2Uyb0RvYy54bWxQSwUGAAAAAAYABgBZAQAAqwU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224790</wp:posOffset>
                </wp:positionH>
                <wp:positionV relativeFrom="paragraph">
                  <wp:posOffset>657860</wp:posOffset>
                </wp:positionV>
                <wp:extent cx="198120" cy="7620"/>
                <wp:effectExtent l="0" t="45720" r="11430" b="60960"/>
                <wp:wrapNone/>
                <wp:docPr id="29" name="直接箭头连接符 29"/>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7pt;margin-top:51.8pt;height:0.6pt;width:15.6pt;z-index:251662336;mso-width-relative:page;mso-height-relative:page;" filled="f" stroked="t" coordsize="21600,21600" o:gfxdata="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5ed0A2AAAAAkBAAAPAAAAAAAA&#10;AAEAIAAAACIAAABkcnMvZG93bnJldi54bWxQSwECFAAUAAAACACHTuJAHP2cBxICAADsAwAADgAA&#10;AAAAAAABACAAAAAnAQAAZHJzL2Uyb0RvYy54bWxQSwUGAAAAAAYABgBZAQAAqwU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4636135</wp:posOffset>
                </wp:positionH>
                <wp:positionV relativeFrom="paragraph">
                  <wp:posOffset>262890</wp:posOffset>
                </wp:positionV>
                <wp:extent cx="198120" cy="7620"/>
                <wp:effectExtent l="0" t="45720" r="11430" b="60960"/>
                <wp:wrapNone/>
                <wp:docPr id="28" name="直接箭头连接符 28"/>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5.05pt;margin-top:20.7pt;height:0.6pt;width:15.6pt;z-index:251661312;mso-width-relative:page;mso-height-relative:page;" filled="f" stroked="t" coordsize="21600,21600" o:gfxdata="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65RU32AAAAAkBAAAPAAAAAAAA&#10;AAEAIAAAACIAAABkcnMvZG93bnJldi54bWxQSwECFAAUAAAACACHTuJA2A3QahICAADsAwAADgAA&#10;AAAAAAABACAAAAAnAQAAZHJzL2Uyb0RvYy54bWxQSwUGAAAAAAYABgBZAQAAqwU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3455670</wp:posOffset>
                </wp:positionH>
                <wp:positionV relativeFrom="paragraph">
                  <wp:posOffset>247650</wp:posOffset>
                </wp:positionV>
                <wp:extent cx="198120" cy="7620"/>
                <wp:effectExtent l="0" t="45720" r="11430" b="60960"/>
                <wp:wrapNone/>
                <wp:docPr id="27" name="直接箭头连接符 27"/>
                <wp:cNvGraphicFramePr/>
                <a:graphic xmlns:a="http://schemas.openxmlformats.org/drawingml/2006/main">
                  <a:graphicData uri="http://schemas.microsoft.com/office/word/2010/wordprocessingShape">
                    <wps:wsp>
                      <wps:cNvCnPr/>
                      <wps:spPr>
                        <a:xfrm flipV="1">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2.1pt;margin-top:19.5pt;height:0.6pt;width:15.6pt;z-index:251660288;mso-width-relative:page;mso-height-relative:page;" filled="f" stroked="t" coordsize="21600,21600" o:gfxdata="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AqVwtgAAAAJAQAADwAAAAAA&#10;AAABACAAAAAiAAAAZHJzL2Rvd25yZXYueG1sUEsBAhQAFAAAAAgAh07iQGdTwm8TAgAA7AMAAA4A&#10;AAAAAAAAAQAgAAAAJwEAAGRycy9lMm9Eb2MueG1sUEsFBgAAAAAGAAYAWQEAAKwFA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249555</wp:posOffset>
                </wp:positionV>
                <wp:extent cx="198120" cy="7620"/>
                <wp:effectExtent l="0" t="45720" r="11430" b="60960"/>
                <wp:wrapNone/>
                <wp:docPr id="26" name="直接箭头连接符 26"/>
                <wp:cNvGraphicFramePr/>
                <a:graphic xmlns:a="http://schemas.openxmlformats.org/drawingml/2006/main">
                  <a:graphicData uri="http://schemas.microsoft.com/office/word/2010/wordprocessingShape">
                    <wps:wsp>
                      <wps:cNvCnPr/>
                      <wps:spPr>
                        <a:xfrm flipV="1">
                          <a:off x="3648075" y="3068955"/>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97.25pt;margin-top:19.65pt;height:0.6pt;width:15.6pt;z-index:251659264;mso-width-relative:page;mso-height-relative:page;" filled="f" stroked="t" coordsize="21600,21600" o:gfxdata="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jhZPtcA&#10;AAAJAQAADwAAAAAAAAABACAAAAAiAAAAZHJzL2Rvd25yZXYueG1sUEsBAhQAFAAAAAgAh07iQDbS&#10;MskgAgAA+AMAAA4AAAAAAAAAAQAgAAAAJgEAAGRycy9lMm9Eb2MueG1sUEsFBgAAAAAGAAYAWQEA&#10;ALgFAAAAAA==&#10;">
                <v:fill on="f" focussize="0,0"/>
                <v:stroke weight="0.5pt" color="#5B9BD5 [3204]" miterlimit="8" joinstyle="miter" endarrow="open"/>
                <v:imagedata o:title=""/>
                <o:lock v:ext="edit" aspectratio="f"/>
              </v:shape>
            </w:pict>
          </mc:Fallback>
        </mc:AlternateContent>
      </w:r>
      <w:r>
        <w:rPr>
          <w:rFonts w:hint="eastAsia" w:ascii="楷体" w:hAnsi="楷体" w:eastAsia="楷体" w:cs="楷体"/>
          <w:color w:val="000000" w:themeColor="text1"/>
          <w:sz w:val="28"/>
          <w:szCs w:val="28"/>
          <w:highlight w:val="none"/>
          <w:lang w:val="en-US" w:eastAsia="zh-CN"/>
          <w14:textFill>
            <w14:solidFill>
              <w14:schemeClr w14:val="tx1"/>
            </w14:solidFill>
          </w14:textFill>
        </w:rPr>
        <w:t>5、开始测试。测试项目50米跑   立定跳远   身高、体重   肺活量    坐位体前屈   仰卧起坐（女）   引体向上（男）   800/1000米。</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6、根据50米跑、800/1000米跑排名，列队等待成绩记录。</w:t>
      </w:r>
    </w:p>
    <w:p>
      <w:pPr>
        <w:numPr>
          <w:ilvl w:val="0"/>
          <w:numId w:val="0"/>
        </w:num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7、核对本人体测成绩，在小程序端确认。</w:t>
      </w:r>
    </w:p>
    <w:p>
      <w:pPr>
        <w:spacing w:line="600" w:lineRule="exact"/>
        <w:jc w:val="left"/>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5"/>
        </w:numPr>
        <w:spacing w:line="600" w:lineRule="exact"/>
        <w:jc w:val="left"/>
        <w:rPr>
          <w:rFonts w:hint="eastAsia" w:ascii="楷体" w:hAnsi="楷体" w:eastAsia="楷体" w:cs="楷体"/>
          <w:b/>
          <w:bCs/>
          <w:color w:val="0000FF"/>
          <w:sz w:val="28"/>
          <w:szCs w:val="28"/>
          <w:highlight w:val="none"/>
          <w:lang w:val="en-US" w:eastAsia="zh-CN"/>
        </w:rPr>
      </w:pPr>
      <w:r>
        <w:rPr>
          <w:rFonts w:hint="eastAsia" w:ascii="楷体" w:hAnsi="楷体" w:eastAsia="楷体" w:cs="楷体"/>
          <w:b/>
          <w:bCs/>
          <w:color w:val="0000FF"/>
          <w:sz w:val="28"/>
          <w:szCs w:val="28"/>
          <w:highlight w:val="none"/>
          <w:lang w:val="en-US" w:eastAsia="zh-CN"/>
        </w:rPr>
        <w:t>吉林农业大学2021级学生《国家学生体质健康标准》</w:t>
      </w:r>
    </w:p>
    <w:p>
      <w:pPr>
        <w:numPr>
          <w:numId w:val="0"/>
        </w:numPr>
        <w:spacing w:line="600" w:lineRule="exact"/>
        <w:ind w:firstLine="562" w:firstLineChars="200"/>
        <w:jc w:val="left"/>
        <w:rPr>
          <w:rFonts w:hint="eastAsia" w:ascii="楷体" w:hAnsi="楷体" w:eastAsia="楷体" w:cs="楷体"/>
          <w:b/>
          <w:bCs/>
          <w:color w:val="0000FF"/>
          <w:sz w:val="28"/>
          <w:szCs w:val="28"/>
          <w:highlight w:val="none"/>
          <w:lang w:val="en-US" w:eastAsia="zh-CN"/>
        </w:rPr>
      </w:pPr>
      <w:r>
        <w:rPr>
          <w:rFonts w:hint="eastAsia" w:ascii="楷体" w:hAnsi="楷体" w:eastAsia="楷体" w:cs="楷体"/>
          <w:b/>
          <w:bCs/>
          <w:color w:val="0000FF"/>
          <w:sz w:val="28"/>
          <w:szCs w:val="28"/>
          <w:highlight w:val="none"/>
          <w:lang w:val="en-US" w:eastAsia="zh-CN"/>
        </w:rPr>
        <w:t>测试时间表</w:t>
      </w:r>
    </w:p>
    <w:p>
      <w:pPr>
        <w:numPr>
          <w:ilvl w:val="0"/>
          <w:numId w:val="6"/>
        </w:numPr>
        <w:spacing w:line="600" w:lineRule="exact"/>
        <w:jc w:val="left"/>
        <w:rPr>
          <w:rFonts w:hint="eastAsia" w:ascii="楷体" w:hAnsi="楷体" w:eastAsia="楷体" w:cs="楷体"/>
          <w:color w:val="0000FF"/>
          <w:sz w:val="28"/>
          <w:szCs w:val="28"/>
          <w:highlight w:val="none"/>
          <w:lang w:val="en-US" w:eastAsia="zh-CN"/>
        </w:rPr>
      </w:pPr>
      <w:r>
        <w:rPr>
          <w:rFonts w:hint="eastAsia" w:ascii="楷体" w:hAnsi="楷体" w:eastAsia="楷体" w:cs="楷体"/>
          <w:b w:val="0"/>
          <w:bCs w:val="0"/>
          <w:color w:val="0000FF"/>
          <w:sz w:val="28"/>
          <w:szCs w:val="28"/>
          <w:highlight w:val="none"/>
          <w:lang w:val="en-US" w:eastAsia="zh-CN"/>
        </w:rPr>
        <w:t>“体跃易测”测试软件在2021年10月9日，对吉林农业大学2021</w:t>
      </w:r>
      <w:bookmarkStart w:id="0" w:name="_GoBack"/>
      <w:bookmarkEnd w:id="0"/>
      <w:r>
        <w:rPr>
          <w:rFonts w:hint="eastAsia" w:ascii="楷体" w:hAnsi="楷体" w:eastAsia="楷体" w:cs="楷体"/>
          <w:b w:val="0"/>
          <w:bCs w:val="0"/>
          <w:color w:val="0000FF"/>
          <w:sz w:val="28"/>
          <w:szCs w:val="28"/>
          <w:highlight w:val="none"/>
          <w:lang w:val="en-US" w:eastAsia="zh-CN"/>
        </w:rPr>
        <w:t>级学生开放，2021级学生须在软件开放后2日内完成个人信息的确认，以及个人照片的上传。初始</w:t>
      </w:r>
      <w:r>
        <w:rPr>
          <w:rFonts w:hint="eastAsia" w:ascii="楷体" w:hAnsi="楷体" w:eastAsia="楷体" w:cs="楷体"/>
          <w:color w:val="0000FF"/>
          <w:sz w:val="28"/>
          <w:szCs w:val="28"/>
          <w:highlight w:val="none"/>
          <w:lang w:val="en-US" w:eastAsia="zh-CN"/>
        </w:rPr>
        <w:t>用户名，密码均为“学生学号”。</w:t>
      </w:r>
    </w:p>
    <w:p>
      <w:pPr>
        <w:numPr>
          <w:ilvl w:val="0"/>
          <w:numId w:val="6"/>
        </w:numPr>
        <w:spacing w:line="600" w:lineRule="exact"/>
        <w:jc w:val="left"/>
        <w:rPr>
          <w:rFonts w:hint="default" w:ascii="楷体" w:hAnsi="楷体" w:eastAsia="楷体" w:cs="楷体"/>
          <w:color w:val="0000FF"/>
          <w:sz w:val="28"/>
          <w:szCs w:val="28"/>
          <w:highlight w:val="none"/>
          <w:lang w:val="en-US" w:eastAsia="zh-CN"/>
        </w:rPr>
      </w:pPr>
      <w:r>
        <w:rPr>
          <w:rFonts w:hint="eastAsia" w:ascii="楷体" w:hAnsi="楷体" w:eastAsia="楷体" w:cs="楷体"/>
          <w:color w:val="0000FF"/>
          <w:sz w:val="28"/>
          <w:szCs w:val="28"/>
          <w:highlight w:val="none"/>
          <w:lang w:val="en-US" w:eastAsia="zh-CN"/>
        </w:rPr>
        <w:t>无法登录</w:t>
      </w:r>
      <w:r>
        <w:rPr>
          <w:rFonts w:hint="eastAsia" w:ascii="楷体" w:hAnsi="楷体" w:eastAsia="楷体" w:cs="楷体"/>
          <w:b w:val="0"/>
          <w:bCs w:val="0"/>
          <w:color w:val="0000FF"/>
          <w:sz w:val="28"/>
          <w:szCs w:val="28"/>
          <w:highlight w:val="none"/>
          <w:lang w:val="en-US" w:eastAsia="zh-CN"/>
        </w:rPr>
        <w:t>“体跃易测”测试软件，或者个人信息有误的学生须在10月11日17:00前将个人信息上报到本学院，各学院请于10月13日，18:00前将本学院</w:t>
      </w:r>
      <w:r>
        <w:rPr>
          <w:rFonts w:hint="eastAsia" w:ascii="楷体" w:hAnsi="楷体" w:eastAsia="楷体" w:cs="楷体"/>
          <w:color w:val="0000FF"/>
          <w:sz w:val="28"/>
          <w:szCs w:val="28"/>
          <w:highlight w:val="none"/>
          <w:lang w:val="en-US" w:eastAsia="zh-CN"/>
        </w:rPr>
        <w:t>无法登录</w:t>
      </w:r>
      <w:r>
        <w:rPr>
          <w:rFonts w:hint="eastAsia" w:ascii="楷体" w:hAnsi="楷体" w:eastAsia="楷体" w:cs="楷体"/>
          <w:b w:val="0"/>
          <w:bCs w:val="0"/>
          <w:color w:val="0000FF"/>
          <w:sz w:val="28"/>
          <w:szCs w:val="28"/>
          <w:highlight w:val="none"/>
          <w:lang w:val="en-US" w:eastAsia="zh-CN"/>
        </w:rPr>
        <w:t>“体跃易测”测试软件，或者个人信息有误的学生名单发送至邮箱2335590@qq.com。逾期不予处理。</w:t>
      </w:r>
    </w:p>
    <w:p>
      <w:pPr>
        <w:numPr>
          <w:ilvl w:val="0"/>
          <w:numId w:val="6"/>
        </w:numPr>
        <w:spacing w:line="600" w:lineRule="exact"/>
        <w:jc w:val="left"/>
        <w:rPr>
          <w:rFonts w:hint="default" w:ascii="楷体" w:hAnsi="楷体" w:eastAsia="楷体" w:cs="楷体"/>
          <w:color w:val="0000FF"/>
          <w:sz w:val="28"/>
          <w:szCs w:val="28"/>
          <w:highlight w:val="none"/>
          <w:lang w:val="en-US" w:eastAsia="zh-CN"/>
        </w:rPr>
      </w:pPr>
      <w:r>
        <w:rPr>
          <w:rFonts w:hint="eastAsia" w:ascii="楷体" w:hAnsi="楷体" w:eastAsia="楷体" w:cs="楷体"/>
          <w:b w:val="0"/>
          <w:bCs w:val="0"/>
          <w:color w:val="0000FF"/>
          <w:sz w:val="28"/>
          <w:szCs w:val="28"/>
          <w:highlight w:val="none"/>
          <w:lang w:val="en-US" w:eastAsia="zh-CN"/>
        </w:rPr>
        <w:t>因病无法参加本次测试的学生，请于10月13日前，按照关于吉林农业大学关于申请免测的相关规定在“体跃易测”测试软件内完成申请。因我校现阶段实施封闭管理，学生如无法出具三甲医院证明，请出具情况说明，并由本学院主管学生工作负责人签字并加盖公章，拍照后上传至“体跃易测”测试软件。</w:t>
      </w:r>
    </w:p>
    <w:p>
      <w:pPr>
        <w:numPr>
          <w:ilvl w:val="0"/>
          <w:numId w:val="6"/>
        </w:numPr>
        <w:spacing w:line="600" w:lineRule="exact"/>
        <w:jc w:val="left"/>
        <w:rPr>
          <w:rFonts w:hint="default" w:ascii="楷体" w:hAnsi="楷体" w:eastAsia="楷体" w:cs="楷体"/>
          <w:color w:val="0000FF"/>
          <w:sz w:val="28"/>
          <w:szCs w:val="28"/>
          <w:highlight w:val="none"/>
          <w:lang w:val="en-US" w:eastAsia="zh-CN"/>
        </w:rPr>
      </w:pPr>
      <w:r>
        <w:rPr>
          <w:rFonts w:hint="eastAsia" w:ascii="楷体" w:hAnsi="楷体" w:eastAsia="楷体" w:cs="楷体"/>
          <w:b w:val="0"/>
          <w:bCs w:val="0"/>
          <w:color w:val="0000FF"/>
          <w:sz w:val="28"/>
          <w:szCs w:val="28"/>
          <w:highlight w:val="none"/>
          <w:lang w:val="en-US" w:eastAsia="zh-CN"/>
        </w:rPr>
        <w:t>因个人原因无法在规定时间内参加本次测试的学生请于10月14日18:00点前提交申请至本学院，各学院请于10月15日18:00前将本学院补测人数及具体名单提交至邮箱2335590@qq.com。</w:t>
      </w:r>
    </w:p>
    <w:p>
      <w:pPr>
        <w:numPr>
          <w:ilvl w:val="0"/>
          <w:numId w:val="6"/>
        </w:numPr>
        <w:spacing w:line="600" w:lineRule="exact"/>
        <w:jc w:val="left"/>
        <w:rPr>
          <w:rFonts w:hint="default" w:ascii="楷体" w:hAnsi="楷体" w:eastAsia="楷体" w:cs="楷体"/>
          <w:color w:val="0000FF"/>
          <w:sz w:val="28"/>
          <w:szCs w:val="28"/>
          <w:highlight w:val="none"/>
          <w:lang w:val="en-US" w:eastAsia="zh-CN"/>
        </w:rPr>
      </w:pPr>
      <w:r>
        <w:rPr>
          <w:rFonts w:hint="default" w:ascii="楷体" w:hAnsi="楷体" w:eastAsia="楷体" w:cs="楷体"/>
          <w:color w:val="0000FF"/>
          <w:sz w:val="28"/>
          <w:szCs w:val="28"/>
          <w:highlight w:val="none"/>
          <w:lang w:val="en-US" w:eastAsia="zh-CN"/>
        </w:rPr>
        <w:t>2021级学生《国家学生体质健康标准》测试时间表</w:t>
      </w:r>
    </w:p>
    <w:p>
      <w:pPr>
        <w:widowControl w:val="0"/>
        <w:numPr>
          <w:numId w:val="0"/>
        </w:numPr>
        <w:spacing w:line="600" w:lineRule="exact"/>
        <w:jc w:val="left"/>
        <w:rPr>
          <w:rFonts w:hint="default" w:ascii="楷体" w:hAnsi="楷体" w:eastAsia="楷体" w:cs="楷体"/>
          <w:color w:val="0000FF"/>
          <w:sz w:val="28"/>
          <w:szCs w:val="28"/>
          <w:highlight w:val="none"/>
          <w:lang w:val="en-US" w:eastAsia="zh-CN"/>
        </w:rPr>
      </w:pPr>
    </w:p>
    <w:p>
      <w:pPr>
        <w:widowControl w:val="0"/>
        <w:numPr>
          <w:numId w:val="0"/>
        </w:numPr>
        <w:spacing w:line="600" w:lineRule="exact"/>
        <w:jc w:val="left"/>
        <w:rPr>
          <w:rFonts w:hint="default" w:ascii="楷体" w:hAnsi="楷体" w:eastAsia="楷体" w:cs="楷体"/>
          <w:color w:val="0000FF"/>
          <w:sz w:val="28"/>
          <w:szCs w:val="28"/>
          <w:highlight w:val="none"/>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bCs/>
                <w:color w:val="0000FF"/>
                <w:sz w:val="21"/>
                <w:szCs w:val="21"/>
                <w:highlight w:val="none"/>
                <w:vertAlign w:val="baseline"/>
                <w:lang w:val="en-US" w:eastAsia="zh-CN"/>
              </w:rPr>
            </w:pPr>
            <w:r>
              <w:rPr>
                <w:rFonts w:hint="eastAsia" w:ascii="仿宋" w:hAnsi="仿宋" w:eastAsia="仿宋" w:cs="仿宋"/>
                <w:b/>
                <w:bCs/>
                <w:color w:val="0000FF"/>
                <w:sz w:val="21"/>
                <w:szCs w:val="21"/>
                <w:highlight w:val="none"/>
                <w:vertAlign w:val="baseline"/>
                <w:lang w:val="en-US" w:eastAsia="zh-CN"/>
              </w:rPr>
              <w:t>参加测试学院</w:t>
            </w:r>
          </w:p>
        </w:tc>
        <w:tc>
          <w:tcPr>
            <w:tcW w:w="4261" w:type="dxa"/>
            <w:shd w:val="clear" w:color="auto" w:fill="FFFFFF" w:themeFill="background1"/>
            <w:vAlign w:val="center"/>
          </w:tcPr>
          <w:p>
            <w:pPr>
              <w:jc w:val="center"/>
              <w:rPr>
                <w:rFonts w:hint="eastAsia" w:ascii="仿宋" w:hAnsi="仿宋" w:eastAsia="仿宋" w:cs="仿宋"/>
                <w:b/>
                <w:bCs/>
                <w:color w:val="0000FF"/>
                <w:sz w:val="21"/>
                <w:szCs w:val="21"/>
                <w:highlight w:val="none"/>
                <w:vertAlign w:val="baseline"/>
                <w:lang w:val="en-US" w:eastAsia="zh-CN"/>
              </w:rPr>
            </w:pPr>
            <w:r>
              <w:rPr>
                <w:rFonts w:hint="eastAsia" w:ascii="仿宋" w:hAnsi="仿宋" w:eastAsia="仿宋" w:cs="仿宋"/>
                <w:b/>
                <w:bCs/>
                <w:color w:val="0000FF"/>
                <w:sz w:val="21"/>
                <w:szCs w:val="21"/>
                <w:highlight w:val="none"/>
                <w:vertAlign w:val="baseline"/>
                <w:lang w:val="en-US" w:eastAsia="zh-CN"/>
              </w:rPr>
              <w:t>测试时间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经济管理学院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10月16日      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工程技术学院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10月16日      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外国语学院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10月16日      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人文学院、家政学院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10月16日      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信息技术学院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10月16日      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园艺学院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10月17日      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生命科学学院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10月17日      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农学院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10月17日      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植物保护学院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10月17日      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资源与环境学院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10月23日      07:40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动物科学技术学院、动物医学院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10月23日      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中药材学院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10月23日      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FFFFFF" w:themeFill="background1"/>
            <w:vAlign w:val="center"/>
          </w:tcPr>
          <w:p>
            <w:pPr>
              <w:jc w:val="center"/>
              <w:rPr>
                <w:rFonts w:hint="eastAsia" w:ascii="仿宋" w:hAnsi="仿宋" w:eastAsia="仿宋" w:cs="仿宋"/>
                <w:b w:val="0"/>
                <w:bCs w:val="0"/>
                <w:color w:val="0000FF"/>
                <w:sz w:val="21"/>
                <w:szCs w:val="21"/>
                <w:highlight w:val="none"/>
                <w:vertAlign w:val="baseline"/>
                <w:lang w:val="en-US" w:eastAsia="zh-CN"/>
              </w:rPr>
            </w:pPr>
            <w:r>
              <w:rPr>
                <w:rFonts w:hint="eastAsia" w:ascii="仿宋" w:hAnsi="仿宋" w:eastAsia="仿宋" w:cs="仿宋"/>
                <w:b w:val="0"/>
                <w:bCs w:val="0"/>
                <w:color w:val="0000FF"/>
                <w:sz w:val="21"/>
                <w:szCs w:val="21"/>
                <w:highlight w:val="none"/>
                <w:vertAlign w:val="baseline"/>
                <w:lang w:val="en-US" w:eastAsia="zh-CN"/>
              </w:rPr>
              <w:t>食品科学与工程学院</w:t>
            </w:r>
          </w:p>
        </w:tc>
        <w:tc>
          <w:tcPr>
            <w:tcW w:w="4261" w:type="dxa"/>
            <w:shd w:val="clear" w:color="auto" w:fill="FFFFFF" w:themeFill="background1"/>
            <w:vAlign w:val="center"/>
          </w:tcPr>
          <w:p>
            <w:pPr>
              <w:jc w:val="center"/>
              <w:rPr>
                <w:rFonts w:hint="eastAsia" w:ascii="仿宋" w:hAnsi="仿宋" w:eastAsia="仿宋" w:cs="仿宋"/>
                <w:b/>
                <w:bCs/>
                <w:color w:val="0000FF"/>
                <w:kern w:val="2"/>
                <w:sz w:val="21"/>
                <w:szCs w:val="21"/>
                <w:highlight w:val="none"/>
                <w:vertAlign w:val="baseline"/>
                <w:lang w:val="en-US" w:eastAsia="zh-CN" w:bidi="ar-SA"/>
              </w:rPr>
            </w:pPr>
            <w:r>
              <w:rPr>
                <w:rFonts w:hint="eastAsia" w:ascii="仿宋" w:hAnsi="仿宋" w:eastAsia="仿宋" w:cs="仿宋"/>
                <w:b/>
                <w:bCs/>
                <w:color w:val="0000FF"/>
                <w:sz w:val="21"/>
                <w:szCs w:val="21"/>
                <w:highlight w:val="none"/>
                <w:vertAlign w:val="baseline"/>
                <w:lang w:val="en-US" w:eastAsia="zh-CN"/>
              </w:rPr>
              <w:t>10月23日      14:10</w:t>
            </w:r>
          </w:p>
        </w:tc>
      </w:tr>
    </w:tbl>
    <w:p>
      <w:pPr>
        <w:widowControl w:val="0"/>
        <w:numPr>
          <w:numId w:val="0"/>
        </w:numPr>
        <w:spacing w:line="600" w:lineRule="exact"/>
        <w:jc w:val="left"/>
        <w:rPr>
          <w:rFonts w:hint="default" w:ascii="楷体" w:hAnsi="楷体" w:eastAsia="楷体" w:cs="楷体"/>
          <w:color w:val="0000FF"/>
          <w:sz w:val="28"/>
          <w:szCs w:val="28"/>
          <w:highlight w:val="none"/>
          <w:lang w:val="en-US" w:eastAsia="zh-CN"/>
        </w:rPr>
      </w:pPr>
    </w:p>
    <w:p>
      <w:pPr>
        <w:widowControl w:val="0"/>
        <w:numPr>
          <w:numId w:val="0"/>
        </w:numPr>
        <w:spacing w:line="600" w:lineRule="exact"/>
        <w:jc w:val="left"/>
        <w:rPr>
          <w:rFonts w:hint="default" w:ascii="楷体" w:hAnsi="楷体" w:eastAsia="楷体" w:cs="楷体"/>
          <w:color w:val="0000FF"/>
          <w:sz w:val="28"/>
          <w:szCs w:val="28"/>
          <w:highlight w:val="none"/>
          <w:lang w:val="en-US" w:eastAsia="zh-CN"/>
        </w:rPr>
      </w:pPr>
      <w:r>
        <w:rPr>
          <w:rFonts w:hint="eastAsia" w:ascii="楷体" w:hAnsi="楷体" w:eastAsia="楷体" w:cs="楷体"/>
          <w:color w:val="0000FF"/>
          <w:sz w:val="28"/>
          <w:szCs w:val="28"/>
          <w:highlight w:val="none"/>
          <w:lang w:val="en-US" w:eastAsia="zh-CN"/>
        </w:rPr>
        <w:t>6、参加本年度</w:t>
      </w:r>
      <w:r>
        <w:rPr>
          <w:rFonts w:hint="default" w:ascii="楷体" w:hAnsi="楷体" w:eastAsia="楷体" w:cs="楷体"/>
          <w:color w:val="0000FF"/>
          <w:sz w:val="28"/>
          <w:szCs w:val="28"/>
          <w:highlight w:val="none"/>
          <w:lang w:val="en-US" w:eastAsia="zh-CN"/>
        </w:rPr>
        <w:t>《国家学生体质健康标准》</w:t>
      </w:r>
      <w:r>
        <w:rPr>
          <w:rFonts w:hint="eastAsia" w:ascii="楷体" w:hAnsi="楷体" w:eastAsia="楷体" w:cs="楷体"/>
          <w:color w:val="0000FF"/>
          <w:sz w:val="28"/>
          <w:szCs w:val="28"/>
          <w:highlight w:val="none"/>
          <w:lang w:val="en-US" w:eastAsia="zh-CN"/>
        </w:rPr>
        <w:t>补测的同学请于10月30日，07：45分在测试场地集合，逾期不予测试。</w:t>
      </w:r>
    </w:p>
    <w:p>
      <w:pPr>
        <w:widowControl w:val="0"/>
        <w:numPr>
          <w:numId w:val="0"/>
        </w:numPr>
        <w:spacing w:line="600" w:lineRule="exact"/>
        <w:jc w:val="left"/>
        <w:rPr>
          <w:rFonts w:hint="default"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九、《国家学生体质健康标准》单项指标与权重</w:t>
      </w:r>
    </w:p>
    <w:p>
      <w:pPr>
        <w:numPr>
          <w:ilvl w:val="0"/>
          <w:numId w:val="0"/>
        </w:numPr>
        <w:rPr>
          <w:rFonts w:hint="eastAsia" w:ascii="楷体" w:hAnsi="楷体" w:eastAsia="楷体" w:cs="楷体"/>
          <w:color w:val="000000" w:themeColor="text1"/>
          <w:sz w:val="28"/>
          <w:szCs w:val="28"/>
          <w:highlight w:val="none"/>
          <w:lang w:val="en-US" w:eastAsia="zh-CN"/>
          <w14:textFill>
            <w14:solidFill>
              <w14:schemeClr w14:val="tx1"/>
            </w14:solidFill>
          </w14:textFill>
        </w:rPr>
      </w:pPr>
    </w:p>
    <w:tbl>
      <w:tblPr>
        <w:tblStyle w:val="7"/>
        <w:tblW w:w="8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58"/>
        <w:gridCol w:w="525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shd w:val="clear" w:color="auto" w:fill="FFFFFF" w:themeFill="background1"/>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测试对象</w:t>
            </w:r>
          </w:p>
        </w:tc>
        <w:tc>
          <w:tcPr>
            <w:tcW w:w="5250" w:type="dxa"/>
            <w:shd w:val="clear" w:color="auto" w:fill="FFFFFF" w:themeFill="background1"/>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单项指标</w:t>
            </w:r>
          </w:p>
        </w:tc>
        <w:tc>
          <w:tcPr>
            <w:tcW w:w="1457" w:type="dxa"/>
            <w:shd w:val="clear" w:color="auto" w:fill="FFFFFF" w:themeFill="background1"/>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restart"/>
            <w:shd w:val="clear" w:color="auto" w:fill="FFFFFF" w:themeFill="background1"/>
            <w:textDirection w:val="tbLrV"/>
            <w:vAlign w:val="center"/>
          </w:tcPr>
          <w:p>
            <w:pPr>
              <w:keepNext w:val="0"/>
              <w:keepLines w:val="0"/>
              <w:numPr>
                <w:ilvl w:val="0"/>
                <w:numId w:val="0"/>
              </w:numPr>
              <w:suppressLineNumbers w:val="0"/>
              <w:spacing w:before="0" w:beforeAutospacing="0" w:after="0" w:afterAutospacing="0"/>
              <w:ind w:left="113" w:right="113" w:firstLine="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大 一 至 大 四</w:t>
            </w: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体重指数（BMI）</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肺活量</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50米跑</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坐位体前屈</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立定跳远</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引体向上（男）/1分钟仰卧起坐（女）</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958" w:type="dxa"/>
            <w:vMerge w:val="continue"/>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p>
        </w:tc>
        <w:tc>
          <w:tcPr>
            <w:tcW w:w="5250"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1000米跑（男）/800米跑（女）</w:t>
            </w:r>
          </w:p>
        </w:tc>
        <w:tc>
          <w:tcPr>
            <w:tcW w:w="1457" w:type="dxa"/>
            <w:shd w:val="clear" w:color="auto" w:fill="FFFFFF" w:themeFill="background1"/>
            <w:vAlign w:val="center"/>
          </w:tcPr>
          <w:p>
            <w:pPr>
              <w:keepNext w:val="0"/>
              <w:keepLines w:val="0"/>
              <w:numPr>
                <w:ilvl w:val="0"/>
                <w:numId w:val="0"/>
              </w:numPr>
              <w:suppressLineNumbers w:val="0"/>
              <w:spacing w:before="0" w:beforeAutospacing="0" w:after="0" w:afterAutospacing="0"/>
              <w:ind w:left="0" w:right="0"/>
              <w:jc w:val="cente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pPr>
            <w:r>
              <w:rPr>
                <w:rFonts w:hint="eastAsia" w:ascii="楷体" w:hAnsi="楷体" w:eastAsia="楷体" w:cs="楷体"/>
                <w:color w:val="000000" w:themeColor="text1"/>
                <w:sz w:val="28"/>
                <w:szCs w:val="28"/>
                <w:highlight w:val="none"/>
                <w:vertAlign w:val="baseline"/>
                <w:lang w:val="en-US" w:eastAsia="zh-CN"/>
                <w14:textFill>
                  <w14:solidFill>
                    <w14:schemeClr w14:val="tx1"/>
                  </w14:solidFill>
                </w14:textFill>
              </w:rPr>
              <w:t>20</w:t>
            </w:r>
          </w:p>
        </w:tc>
      </w:tr>
    </w:tbl>
    <w:p>
      <w:pPr>
        <w:numPr>
          <w:ilvl w:val="0"/>
          <w:numId w:val="0"/>
        </w:numPr>
        <w:rPr>
          <w:rFonts w:hint="eastAsia" w:ascii="楷体" w:hAnsi="楷体" w:eastAsia="楷体" w:cs="楷体"/>
          <w:b/>
          <w:bCs/>
          <w:color w:val="000000" w:themeColor="text1"/>
          <w:sz w:val="24"/>
          <w:szCs w:val="24"/>
          <w:highlight w:val="none"/>
          <w:lang w:val="en-US" w:eastAsia="zh-CN"/>
          <w14:textFill>
            <w14:solidFill>
              <w14:schemeClr w14:val="tx1"/>
            </w14:solidFill>
          </w14:textFill>
        </w:rPr>
      </w:pPr>
      <w:r>
        <w:rPr>
          <w:rFonts w:hint="eastAsia" w:ascii="楷体" w:hAnsi="楷体" w:eastAsia="楷体" w:cs="楷体"/>
          <w:b/>
          <w:bCs/>
          <w:color w:val="000000" w:themeColor="text1"/>
          <w:sz w:val="24"/>
          <w:szCs w:val="24"/>
          <w:highlight w:val="none"/>
          <w:lang w:val="en-US" w:eastAsia="zh-CN"/>
          <w14:textFill>
            <w14:solidFill>
              <w14:schemeClr w14:val="tx1"/>
            </w14:solidFill>
          </w14:textFill>
        </w:rPr>
        <w:t>（注：体重指数（BMI）=体重（千克）/身高²（米²）。）</w:t>
      </w:r>
    </w:p>
    <w:p>
      <w:pPr>
        <w:numPr>
          <w:ilvl w:val="0"/>
          <w:numId w:val="0"/>
        </w:numPr>
        <w:ind w:leftChars="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楷体" w:hAnsi="楷体" w:eastAsia="楷体" w:cs="楷体"/>
          <w:b/>
          <w:bCs/>
          <w:color w:val="000000" w:themeColor="text1"/>
          <w:sz w:val="28"/>
          <w:szCs w:val="28"/>
          <w:highlight w:val="none"/>
          <w:lang w:val="en-US" w:eastAsia="zh-CN"/>
          <w14:textFill>
            <w14:solidFill>
              <w14:schemeClr w14:val="tx1"/>
            </w14:solidFill>
          </w14:textFill>
        </w:rPr>
      </w:pPr>
      <w:r>
        <w:rPr>
          <w:rFonts w:hint="eastAsia" w:ascii="楷体" w:hAnsi="楷体" w:eastAsia="楷体" w:cs="楷体"/>
          <w:b/>
          <w:bCs/>
          <w:color w:val="000000" w:themeColor="text1"/>
          <w:sz w:val="28"/>
          <w:szCs w:val="28"/>
          <w:highlight w:val="none"/>
          <w:lang w:val="en-US" w:eastAsia="zh-CN"/>
          <w14:textFill>
            <w14:solidFill>
              <w14:schemeClr w14:val="tx1"/>
            </w14:solidFill>
          </w14:textFill>
        </w:rPr>
        <w:t>十、《国家学生体质健康标准》单项指标评分表</w:t>
      </w:r>
    </w:p>
    <w:p>
      <w:pPr>
        <w:numPr>
          <w:ilvl w:val="0"/>
          <w:numId w:val="0"/>
        </w:numPr>
        <w:ind w:leftChars="0"/>
        <w:jc w:val="center"/>
        <w:rPr>
          <w:rFonts w:hint="eastAsia" w:ascii="楷体" w:hAnsi="楷体" w:eastAsia="楷体" w:cs="楷体"/>
          <w:b/>
          <w:bCs/>
          <w:color w:val="000000" w:themeColor="text1"/>
          <w:sz w:val="21"/>
          <w:szCs w:val="21"/>
          <w:highlight w:val="none"/>
          <w:lang w:val="en-US" w:eastAsia="zh-CN"/>
          <w14:textFill>
            <w14:solidFill>
              <w14:schemeClr w14:val="tx1"/>
            </w14:solidFill>
          </w14:textFill>
        </w:rPr>
      </w:pPr>
    </w:p>
    <w:p>
      <w:pPr>
        <w:numPr>
          <w:ilvl w:val="0"/>
          <w:numId w:val="0"/>
        </w:numPr>
        <w:ind w:leftChars="0"/>
        <w:jc w:val="center"/>
        <w:rPr>
          <w:rFonts w:hint="eastAsia" w:ascii="楷体" w:hAnsi="楷体" w:eastAsia="楷体" w:cs="楷体"/>
          <w:b/>
          <w:bCs/>
          <w:color w:val="000000" w:themeColor="text1"/>
          <w:sz w:val="21"/>
          <w:szCs w:val="21"/>
          <w:highlight w:val="none"/>
          <w:lang w:val="en-US" w:eastAsia="zh-CN"/>
          <w14:textFill>
            <w14:solidFill>
              <w14:schemeClr w14:val="tx1"/>
            </w14:solidFill>
          </w14:textFill>
        </w:rPr>
      </w:pPr>
    </w:p>
    <w:p>
      <w:pPr>
        <w:numPr>
          <w:ilvl w:val="0"/>
          <w:numId w:val="0"/>
        </w:numPr>
        <w:ind w:leftChars="0"/>
        <w:jc w:val="center"/>
        <w:rPr>
          <w:rFonts w:hint="eastAsia" w:ascii="楷体" w:hAnsi="楷体" w:eastAsia="楷体" w:cs="楷体"/>
          <w:b/>
          <w:bCs/>
          <w:color w:val="000000" w:themeColor="text1"/>
          <w:sz w:val="21"/>
          <w:szCs w:val="21"/>
          <w:highlight w:val="none"/>
          <w:lang w:val="en-US" w:eastAsia="zh-CN"/>
          <w14:textFill>
            <w14:solidFill>
              <w14:schemeClr w14:val="tx1"/>
            </w14:solidFill>
          </w14:textFill>
        </w:rPr>
      </w:pPr>
      <w:r>
        <w:rPr>
          <w:rFonts w:hint="eastAsia" w:ascii="楷体" w:hAnsi="楷体" w:eastAsia="楷体" w:cs="楷体"/>
          <w:b/>
          <w:bCs/>
          <w:color w:val="000000" w:themeColor="text1"/>
          <w:sz w:val="21"/>
          <w:szCs w:val="21"/>
          <w:highlight w:val="none"/>
          <w:lang w:val="en-US" w:eastAsia="zh-CN"/>
          <w14:textFill>
            <w14:solidFill>
              <w14:schemeClr w14:val="tx1"/>
            </w14:solidFill>
          </w14:textFill>
        </w:rPr>
        <w:t>表1  体重指数（BMI）单项评分表（单位：千克/米2）</w:t>
      </w:r>
    </w:p>
    <w:p>
      <w:pPr>
        <w:numPr>
          <w:ilvl w:val="0"/>
          <w:numId w:val="0"/>
        </w:numPr>
        <w:ind w:leftChars="0"/>
        <w:jc w:val="center"/>
        <w:rPr>
          <w:rFonts w:hint="eastAsia" w:ascii="楷体" w:hAnsi="楷体" w:eastAsia="楷体" w:cs="楷体"/>
          <w:b/>
          <w:bCs/>
          <w:color w:val="000000" w:themeColor="text1"/>
          <w:sz w:val="21"/>
          <w:szCs w:val="21"/>
          <w:highlight w:val="none"/>
          <w:lang w:val="en-US" w:eastAsia="zh-CN"/>
          <w14:textFill>
            <w14:solidFill>
              <w14:schemeClr w14:val="tx1"/>
            </w14:solidFill>
          </w14:textFill>
        </w:rPr>
      </w:pPr>
    </w:p>
    <w:tbl>
      <w:tblPr>
        <w:tblStyle w:val="6"/>
        <w:tblW w:w="39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708"/>
        <w:gridCol w:w="1115"/>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等级</w:t>
            </w:r>
          </w:p>
        </w:tc>
        <w:tc>
          <w:tcPr>
            <w:tcW w:w="708"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单项</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得分</w:t>
            </w:r>
          </w:p>
        </w:tc>
        <w:tc>
          <w:tcPr>
            <w:tcW w:w="1115"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大学</w:t>
            </w:r>
          </w:p>
        </w:tc>
        <w:tc>
          <w:tcPr>
            <w:tcW w:w="1115"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正常</w:t>
            </w:r>
          </w:p>
        </w:tc>
        <w:tc>
          <w:tcPr>
            <w:tcW w:w="7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100</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17.2~23.9</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17.9~23.9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低体重</w:t>
            </w:r>
          </w:p>
        </w:tc>
        <w:tc>
          <w:tcPr>
            <w:tcW w:w="708" w:type="dxa"/>
            <w:vMerge w:val="restart"/>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80</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≤17.1</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≤17.8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超重</w:t>
            </w:r>
          </w:p>
        </w:tc>
        <w:tc>
          <w:tcPr>
            <w:tcW w:w="708" w:type="dxa"/>
            <w:vMerge w:val="continue"/>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24.0~27.9</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肥胖</w:t>
            </w:r>
          </w:p>
        </w:tc>
        <w:tc>
          <w:tcPr>
            <w:tcW w:w="708"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 w:val="22"/>
                <w:szCs w:val="22"/>
                <w:highlight w:val="none"/>
                <w14:textFill>
                  <w14:solidFill>
                    <w14:schemeClr w14:val="tx1"/>
                  </w14:solidFill>
                </w14:textFill>
              </w:rPr>
            </w:pPr>
            <w:r>
              <w:rPr>
                <w:rFonts w:hint="eastAsia" w:ascii="楷体" w:hAnsi="楷体" w:eastAsia="楷体" w:cs="楷体"/>
                <w:b/>
                <w:bCs/>
                <w:color w:val="000000" w:themeColor="text1"/>
                <w:kern w:val="0"/>
                <w:sz w:val="22"/>
                <w:szCs w:val="22"/>
                <w:highlight w:val="none"/>
                <w14:textFill>
                  <w14:solidFill>
                    <w14:schemeClr w14:val="tx1"/>
                  </w14:solidFill>
                </w14:textFill>
              </w:rPr>
              <w:t>60</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≥28.0</w:t>
            </w:r>
          </w:p>
        </w:tc>
        <w:tc>
          <w:tcPr>
            <w:tcW w:w="1115" w:type="dxa"/>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themeColor="text1"/>
                <w:sz w:val="22"/>
                <w:szCs w:val="22"/>
                <w:highlight w:val="none"/>
                <w14:textFill>
                  <w14:solidFill>
                    <w14:schemeClr w14:val="tx1"/>
                  </w14:solidFill>
                </w14:textFill>
              </w:rPr>
            </w:pPr>
            <w:r>
              <w:rPr>
                <w:rFonts w:hint="eastAsia" w:ascii="楷体" w:hAnsi="楷体" w:eastAsia="楷体" w:cs="楷体"/>
                <w:color w:val="000000" w:themeColor="text1"/>
                <w:sz w:val="22"/>
                <w:szCs w:val="22"/>
                <w:highlight w:val="none"/>
                <w14:textFill>
                  <w14:solidFill>
                    <w14:schemeClr w14:val="tx1"/>
                  </w14:solidFill>
                </w14:textFill>
              </w:rPr>
              <w:t>≥28.0</w:t>
            </w:r>
          </w:p>
        </w:tc>
      </w:tr>
    </w:tbl>
    <w:p>
      <w:pPr>
        <w:jc w:val="both"/>
        <w:rPr>
          <w:rFonts w:hint="eastAsia" w:ascii="楷体" w:hAnsi="楷体" w:eastAsia="楷体" w:cs="楷体"/>
          <w:b/>
          <w:color w:val="000000" w:themeColor="text1"/>
          <w:sz w:val="21"/>
          <w:szCs w:val="21"/>
          <w:highlight w:val="none"/>
          <w14:textFill>
            <w14:solidFill>
              <w14:schemeClr w14:val="tx1"/>
            </w14:solidFill>
          </w14:textFill>
        </w:rPr>
      </w:pPr>
    </w:p>
    <w:p>
      <w:pPr>
        <w:jc w:val="center"/>
        <w:rPr>
          <w:rFonts w:hint="eastAsia" w:ascii="楷体" w:hAnsi="楷体" w:eastAsia="楷体" w:cs="楷体"/>
          <w:b/>
          <w:color w:val="000000" w:themeColor="text1"/>
          <w:sz w:val="21"/>
          <w:szCs w:val="21"/>
          <w:highlight w:val="none"/>
          <w14:textFill>
            <w14:solidFill>
              <w14:schemeClr w14:val="tx1"/>
            </w14:solidFill>
          </w14:textFill>
        </w:rPr>
      </w:pPr>
    </w:p>
    <w:p>
      <w:pPr>
        <w:jc w:val="both"/>
        <w:rPr>
          <w:rFonts w:hint="eastAsia" w:ascii="楷体" w:hAnsi="楷体" w:eastAsia="楷体" w:cs="楷体"/>
          <w:b/>
          <w:color w:val="000000" w:themeColor="text1"/>
          <w:sz w:val="21"/>
          <w:szCs w:val="21"/>
          <w:highlight w:val="none"/>
          <w14:textFill>
            <w14:solidFill>
              <w14:schemeClr w14:val="tx1"/>
            </w14:solidFill>
          </w14:textFill>
        </w:rPr>
      </w:pPr>
    </w:p>
    <w:p>
      <w:pPr>
        <w:jc w:val="center"/>
        <w:rPr>
          <w:rFonts w:hint="eastAsia" w:ascii="楷体" w:hAnsi="楷体" w:eastAsia="楷体" w:cs="楷体"/>
          <w:b/>
          <w:color w:val="000000" w:themeColor="text1"/>
          <w:sz w:val="21"/>
          <w:szCs w:val="21"/>
          <w:highlight w:val="none"/>
          <w14:textFill>
            <w14:solidFill>
              <w14:schemeClr w14:val="tx1"/>
            </w14:solidFill>
          </w14:textFill>
        </w:rPr>
      </w:pPr>
    </w:p>
    <w:p>
      <w:pPr>
        <w:jc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sz w:val="21"/>
          <w:szCs w:val="21"/>
          <w:highlight w:val="none"/>
          <w14:textFill>
            <w14:solidFill>
              <w14:schemeClr w14:val="tx1"/>
            </w14:solidFill>
          </w14:textFill>
        </w:rPr>
        <w:t>表</w:t>
      </w:r>
      <w:r>
        <w:rPr>
          <w:rFonts w:hint="eastAsia" w:ascii="楷体" w:hAnsi="楷体" w:eastAsia="楷体" w:cs="楷体"/>
          <w:b/>
          <w:color w:val="000000" w:themeColor="text1"/>
          <w:sz w:val="21"/>
          <w:szCs w:val="21"/>
          <w:highlight w:val="none"/>
          <w:lang w:val="en-US" w:eastAsia="zh-CN"/>
          <w14:textFill>
            <w14:solidFill>
              <w14:schemeClr w14:val="tx1"/>
            </w14:solidFill>
          </w14:textFill>
        </w:rPr>
        <w:t>2</w:t>
      </w:r>
      <w:r>
        <w:rPr>
          <w:rFonts w:hint="eastAsia" w:ascii="楷体" w:hAnsi="楷体" w:eastAsia="楷体" w:cs="楷体"/>
          <w:b/>
          <w:color w:val="000000" w:themeColor="text1"/>
          <w:sz w:val="21"/>
          <w:szCs w:val="21"/>
          <w:highlight w:val="none"/>
          <w14:textFill>
            <w14:solidFill>
              <w14:schemeClr w14:val="tx1"/>
            </w14:solidFill>
          </w14:textFill>
        </w:rPr>
        <w:t xml:space="preserve">  </w:t>
      </w:r>
      <w:r>
        <w:rPr>
          <w:rFonts w:hint="eastAsia" w:ascii="楷体" w:hAnsi="楷体" w:eastAsia="楷体" w:cs="楷体"/>
          <w:b/>
          <w:color w:val="000000" w:themeColor="text1"/>
          <w:sz w:val="21"/>
          <w:szCs w:val="21"/>
          <w:highlight w:val="none"/>
          <w:lang w:val="en-US" w:eastAsia="zh-CN"/>
          <w14:textFill>
            <w14:solidFill>
              <w14:schemeClr w14:val="tx1"/>
            </w14:solidFill>
          </w14:textFill>
        </w:rPr>
        <w:t>大学</w:t>
      </w:r>
      <w:r>
        <w:rPr>
          <w:rFonts w:hint="eastAsia" w:ascii="楷体" w:hAnsi="楷体" w:eastAsia="楷体" w:cs="楷体"/>
          <w:b/>
          <w:color w:val="000000" w:themeColor="text1"/>
          <w:sz w:val="21"/>
          <w:szCs w:val="21"/>
          <w:highlight w:val="none"/>
          <w14:textFill>
            <w14:solidFill>
              <w14:schemeClr w14:val="tx1"/>
            </w14:solidFill>
          </w14:textFill>
        </w:rPr>
        <w:t>男生</w:t>
      </w:r>
      <w:r>
        <w:rPr>
          <w:rFonts w:hint="eastAsia" w:ascii="楷体" w:hAnsi="楷体" w:eastAsia="楷体" w:cs="楷体"/>
          <w:b/>
          <w:color w:val="000000" w:themeColor="text1"/>
          <w:sz w:val="21"/>
          <w:szCs w:val="21"/>
          <w:highlight w:val="none"/>
          <w:lang w:val="en-US" w:eastAsia="zh-CN"/>
          <w14:textFill>
            <w14:solidFill>
              <w14:schemeClr w14:val="tx1"/>
            </w14:solidFill>
          </w14:textFill>
        </w:rPr>
        <w:t>测试项目</w:t>
      </w:r>
      <w:r>
        <w:rPr>
          <w:rFonts w:hint="eastAsia" w:ascii="楷体" w:hAnsi="楷体" w:eastAsia="楷体" w:cs="楷体"/>
          <w:b/>
          <w:color w:val="000000" w:themeColor="text1"/>
          <w:sz w:val="21"/>
          <w:szCs w:val="21"/>
          <w:highlight w:val="none"/>
          <w14:textFill>
            <w14:solidFill>
              <w14:schemeClr w14:val="tx1"/>
            </w14:solidFill>
          </w14:textFill>
        </w:rPr>
        <w:t>评分表</w:t>
      </w:r>
    </w:p>
    <w:p>
      <w:pPr>
        <w:jc w:val="center"/>
        <w:rPr>
          <w:rFonts w:hint="eastAsia" w:ascii="楷体" w:hAnsi="楷体" w:eastAsia="楷体" w:cs="楷体"/>
          <w:b/>
          <w:color w:val="000000" w:themeColor="text1"/>
          <w:sz w:val="21"/>
          <w:szCs w:val="21"/>
          <w:highlight w:val="none"/>
          <w14:textFill>
            <w14:solidFill>
              <w14:schemeClr w14:val="tx1"/>
            </w14:solidFill>
          </w14:textFill>
        </w:rPr>
      </w:pPr>
    </w:p>
    <w:tbl>
      <w:tblPr>
        <w:tblStyle w:val="6"/>
        <w:tblW w:w="47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76"/>
        <w:gridCol w:w="582"/>
        <w:gridCol w:w="585"/>
        <w:gridCol w:w="585"/>
        <w:gridCol w:w="585"/>
        <w:gridCol w:w="585"/>
        <w:gridCol w:w="585"/>
        <w:gridCol w:w="585"/>
        <w:gridCol w:w="585"/>
        <w:gridCol w:w="585"/>
        <w:gridCol w:w="585"/>
        <w:gridCol w:w="585"/>
        <w:gridCol w:w="585"/>
        <w:gridCol w:w="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7"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等级</w:t>
            </w:r>
          </w:p>
        </w:tc>
        <w:tc>
          <w:tcPr>
            <w:tcW w:w="355"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单项</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得分</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肺活量</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（单位：毫升）</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50米跑</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（单位：秒）</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坐位体前屈</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（单位：厘米）</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立定跳远</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（单位：厘米）</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引体向上</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（单位：次）</w:t>
            </w:r>
          </w:p>
        </w:tc>
        <w:tc>
          <w:tcPr>
            <w:tcW w:w="717"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1000米跑</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（单位：分·秒）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2"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p>
        </w:tc>
        <w:tc>
          <w:tcPr>
            <w:tcW w:w="355"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30"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优</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秀</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100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5040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95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4920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5020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90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4800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4900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良</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好</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85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4550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4650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3'34"</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4400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及</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格</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3940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3820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3920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3700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3800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3680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4'27"</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不</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及</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格</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50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2940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3030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40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2780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2860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9.4</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30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2690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0.7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5'32"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2460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2520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9.9</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-0.3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0.2</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5'52"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10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2350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10.1</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10.0</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-0.8</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183</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w:t>
            </w:r>
          </w:p>
        </w:tc>
        <w:tc>
          <w:tcPr>
            <w:tcW w:w="357"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6'12"</w:t>
            </w:r>
          </w:p>
        </w:tc>
        <w:tc>
          <w:tcPr>
            <w:tcW w:w="359" w:type="pct"/>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6'10"</w:t>
            </w:r>
          </w:p>
        </w:tc>
      </w:tr>
    </w:tbl>
    <w:p>
      <w:pPr>
        <w:numPr>
          <w:ilvl w:val="0"/>
          <w:numId w:val="0"/>
        </w:numPr>
        <w:ind w:leftChars="0"/>
        <w:jc w:val="both"/>
        <w:rPr>
          <w:rFonts w:hint="eastAsia" w:ascii="楷体" w:hAnsi="楷体" w:eastAsia="楷体" w:cs="楷体"/>
          <w:b/>
          <w:color w:val="000000" w:themeColor="text1"/>
          <w:sz w:val="21"/>
          <w:szCs w:val="21"/>
          <w:highlight w:val="none"/>
          <w14:textFill>
            <w14:solidFill>
              <w14:schemeClr w14:val="tx1"/>
            </w14:solidFill>
          </w14:textFill>
        </w:rPr>
      </w:pPr>
    </w:p>
    <w:p>
      <w:pPr>
        <w:numPr>
          <w:ilvl w:val="0"/>
          <w:numId w:val="0"/>
        </w:numPr>
        <w:ind w:leftChars="0"/>
        <w:jc w:val="center"/>
        <w:rPr>
          <w:rFonts w:hint="eastAsia" w:ascii="楷体" w:hAnsi="楷体" w:eastAsia="楷体" w:cs="楷体"/>
          <w:b/>
          <w:color w:val="000000" w:themeColor="text1"/>
          <w:sz w:val="21"/>
          <w:szCs w:val="21"/>
          <w:highlight w:val="none"/>
          <w14:textFill>
            <w14:solidFill>
              <w14:schemeClr w14:val="tx1"/>
            </w14:solidFill>
          </w14:textFill>
        </w:rPr>
      </w:pPr>
    </w:p>
    <w:p>
      <w:pPr>
        <w:numPr>
          <w:ilvl w:val="0"/>
          <w:numId w:val="0"/>
        </w:numPr>
        <w:ind w:leftChars="0"/>
        <w:jc w:val="center"/>
        <w:rPr>
          <w:rFonts w:hint="eastAsia" w:ascii="楷体" w:hAnsi="楷体" w:eastAsia="楷体" w:cs="楷体"/>
          <w:b/>
          <w:color w:val="000000" w:themeColor="text1"/>
          <w:sz w:val="21"/>
          <w:szCs w:val="21"/>
          <w:highlight w:val="none"/>
          <w14:textFill>
            <w14:solidFill>
              <w14:schemeClr w14:val="tx1"/>
            </w14:solidFill>
          </w14:textFill>
        </w:rPr>
      </w:pPr>
    </w:p>
    <w:p>
      <w:pPr>
        <w:numPr>
          <w:ilvl w:val="0"/>
          <w:numId w:val="0"/>
        </w:numPr>
        <w:ind w:leftChars="0"/>
        <w:jc w:val="center"/>
        <w:rPr>
          <w:rFonts w:hint="eastAsia" w:ascii="楷体" w:hAnsi="楷体" w:eastAsia="楷体" w:cs="楷体"/>
          <w:b/>
          <w:color w:val="000000" w:themeColor="text1"/>
          <w:sz w:val="21"/>
          <w:szCs w:val="21"/>
          <w:highlight w:val="none"/>
          <w14:textFill>
            <w14:solidFill>
              <w14:schemeClr w14:val="tx1"/>
            </w14:solidFill>
          </w14:textFill>
        </w:rPr>
      </w:pPr>
      <w:r>
        <w:rPr>
          <w:rFonts w:hint="eastAsia" w:ascii="楷体" w:hAnsi="楷体" w:eastAsia="楷体" w:cs="楷体"/>
          <w:b/>
          <w:color w:val="000000" w:themeColor="text1"/>
          <w:sz w:val="21"/>
          <w:szCs w:val="21"/>
          <w:highlight w:val="none"/>
          <w14:textFill>
            <w14:solidFill>
              <w14:schemeClr w14:val="tx1"/>
            </w14:solidFill>
          </w14:textFill>
        </w:rPr>
        <w:t>表</w:t>
      </w:r>
      <w:r>
        <w:rPr>
          <w:rFonts w:hint="eastAsia" w:ascii="楷体" w:hAnsi="楷体" w:eastAsia="楷体" w:cs="楷体"/>
          <w:b/>
          <w:color w:val="000000" w:themeColor="text1"/>
          <w:sz w:val="21"/>
          <w:szCs w:val="21"/>
          <w:highlight w:val="none"/>
          <w:lang w:val="en-US" w:eastAsia="zh-CN"/>
          <w14:textFill>
            <w14:solidFill>
              <w14:schemeClr w14:val="tx1"/>
            </w14:solidFill>
          </w14:textFill>
        </w:rPr>
        <w:t>3</w:t>
      </w:r>
      <w:r>
        <w:rPr>
          <w:rFonts w:hint="eastAsia" w:ascii="楷体" w:hAnsi="楷体" w:eastAsia="楷体" w:cs="楷体"/>
          <w:b/>
          <w:color w:val="000000" w:themeColor="text1"/>
          <w:sz w:val="21"/>
          <w:szCs w:val="21"/>
          <w:highlight w:val="none"/>
          <w14:textFill>
            <w14:solidFill>
              <w14:schemeClr w14:val="tx1"/>
            </w14:solidFill>
          </w14:textFill>
        </w:rPr>
        <w:t xml:space="preserve">  </w:t>
      </w:r>
      <w:r>
        <w:rPr>
          <w:rFonts w:hint="eastAsia" w:ascii="楷体" w:hAnsi="楷体" w:eastAsia="楷体" w:cs="楷体"/>
          <w:b/>
          <w:color w:val="000000" w:themeColor="text1"/>
          <w:sz w:val="21"/>
          <w:szCs w:val="21"/>
          <w:highlight w:val="none"/>
          <w:lang w:val="en-US" w:eastAsia="zh-CN"/>
          <w14:textFill>
            <w14:solidFill>
              <w14:schemeClr w14:val="tx1"/>
            </w14:solidFill>
          </w14:textFill>
        </w:rPr>
        <w:t>大学女</w:t>
      </w:r>
      <w:r>
        <w:rPr>
          <w:rFonts w:hint="eastAsia" w:ascii="楷体" w:hAnsi="楷体" w:eastAsia="楷体" w:cs="楷体"/>
          <w:b/>
          <w:color w:val="000000" w:themeColor="text1"/>
          <w:sz w:val="21"/>
          <w:szCs w:val="21"/>
          <w:highlight w:val="none"/>
          <w14:textFill>
            <w14:solidFill>
              <w14:schemeClr w14:val="tx1"/>
            </w14:solidFill>
          </w14:textFill>
        </w:rPr>
        <w:t>生</w:t>
      </w:r>
      <w:r>
        <w:rPr>
          <w:rFonts w:hint="eastAsia" w:ascii="楷体" w:hAnsi="楷体" w:eastAsia="楷体" w:cs="楷体"/>
          <w:b/>
          <w:color w:val="000000" w:themeColor="text1"/>
          <w:sz w:val="21"/>
          <w:szCs w:val="21"/>
          <w:highlight w:val="none"/>
          <w:lang w:val="en-US" w:eastAsia="zh-CN"/>
          <w14:textFill>
            <w14:solidFill>
              <w14:schemeClr w14:val="tx1"/>
            </w14:solidFill>
          </w14:textFill>
        </w:rPr>
        <w:t>测试项目</w:t>
      </w:r>
      <w:r>
        <w:rPr>
          <w:rFonts w:hint="eastAsia" w:ascii="楷体" w:hAnsi="楷体" w:eastAsia="楷体" w:cs="楷体"/>
          <w:b/>
          <w:color w:val="000000" w:themeColor="text1"/>
          <w:sz w:val="21"/>
          <w:szCs w:val="21"/>
          <w:highlight w:val="none"/>
          <w14:textFill>
            <w14:solidFill>
              <w14:schemeClr w14:val="tx1"/>
            </w14:solidFill>
          </w14:textFill>
        </w:rPr>
        <w:t>评分表</w:t>
      </w:r>
    </w:p>
    <w:p>
      <w:pPr>
        <w:numPr>
          <w:ilvl w:val="0"/>
          <w:numId w:val="0"/>
        </w:numPr>
        <w:ind w:leftChars="0"/>
        <w:jc w:val="center"/>
        <w:rPr>
          <w:rFonts w:hint="eastAsia" w:ascii="楷体" w:hAnsi="楷体" w:eastAsia="楷体" w:cs="楷体"/>
          <w:b/>
          <w:color w:val="000000" w:themeColor="text1"/>
          <w:sz w:val="21"/>
          <w:szCs w:val="21"/>
          <w:highlight w:val="none"/>
          <w14:textFill>
            <w14:solidFill>
              <w14:schemeClr w14:val="tx1"/>
            </w14:solidFill>
          </w14:textFill>
        </w:rPr>
      </w:pPr>
    </w:p>
    <w:tbl>
      <w:tblPr>
        <w:tblStyle w:val="6"/>
        <w:tblW w:w="47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76"/>
        <w:gridCol w:w="582"/>
        <w:gridCol w:w="585"/>
        <w:gridCol w:w="585"/>
        <w:gridCol w:w="585"/>
        <w:gridCol w:w="585"/>
        <w:gridCol w:w="585"/>
        <w:gridCol w:w="585"/>
        <w:gridCol w:w="585"/>
        <w:gridCol w:w="585"/>
        <w:gridCol w:w="585"/>
        <w:gridCol w:w="585"/>
        <w:gridCol w:w="585"/>
        <w:gridCol w:w="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07"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等级</w:t>
            </w:r>
          </w:p>
        </w:tc>
        <w:tc>
          <w:tcPr>
            <w:tcW w:w="355"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单项</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得分</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肺活量</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（单位：毫升）</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50米跑</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（单位：秒）</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坐位体前屈</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（单位：厘米）</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立定跳远</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（单位：厘米）</w:t>
            </w:r>
          </w:p>
        </w:tc>
        <w:tc>
          <w:tcPr>
            <w:tcW w:w="715"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仰卧起坐</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（单位：次）</w:t>
            </w:r>
          </w:p>
        </w:tc>
        <w:tc>
          <w:tcPr>
            <w:tcW w:w="717" w:type="pct"/>
            <w:gridSpan w:val="2"/>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800米跑</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pPr>
            <w:r>
              <w:rPr>
                <w:rFonts w:hint="eastAsia" w:ascii="楷体" w:hAnsi="楷体" w:eastAsia="楷体" w:cs="楷体"/>
                <w:b/>
                <w:bCs/>
                <w:color w:val="000000" w:themeColor="text1"/>
                <w:kern w:val="0"/>
                <w:sz w:val="15"/>
                <w:szCs w:val="15"/>
                <w:highlight w:val="none"/>
                <w:lang w:val="en-US" w:eastAsia="zh-CN"/>
                <w14:textFill>
                  <w14:solidFill>
                    <w14:schemeClr w14:val="tx1"/>
                  </w14:solidFill>
                </w14:textFill>
              </w:rPr>
              <w:t>（单位：分·秒）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2"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p>
        </w:tc>
        <w:tc>
          <w:tcPr>
            <w:tcW w:w="355"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c>
          <w:tcPr>
            <w:tcW w:w="357"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大一</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大二</w:t>
            </w:r>
          </w:p>
        </w:tc>
        <w:tc>
          <w:tcPr>
            <w:tcW w:w="359"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大三</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优</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秀</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100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3'18"</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95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90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3'30"</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良</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好</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85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3'37"</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80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3000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3050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及</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格</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2900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2950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3'49"</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2800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2850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3'59"</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70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4'09"</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4'19"</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8.6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9.1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7.8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4'29"</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60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6.5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152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restar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不</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及</w:t>
            </w:r>
          </w:p>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格</w:t>
            </w: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1960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2010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4'44"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40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1920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1970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4.4</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142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30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1880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1930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10.8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4.1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5'04"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20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1840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1890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3.3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131</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132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19</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8" w:hRule="atLeast"/>
          <w:jc w:val="center"/>
        </w:trPr>
        <w:tc>
          <w:tcPr>
            <w:tcW w:w="352" w:type="pct"/>
            <w:vMerge w:val="continue"/>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p>
        </w:tc>
        <w:tc>
          <w:tcPr>
            <w:tcW w:w="355" w:type="pct"/>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楷体" w:hAnsi="楷体" w:eastAsia="楷体" w:cs="楷体"/>
                <w:b/>
                <w:bCs/>
                <w:color w:val="000000" w:themeColor="text1"/>
                <w:kern w:val="0"/>
                <w:sz w:val="15"/>
                <w:szCs w:val="15"/>
                <w:highlight w:val="none"/>
                <w14:textFill>
                  <w14:solidFill>
                    <w14:schemeClr w14:val="tx1"/>
                  </w14:solidFill>
                </w14:textFill>
              </w:rPr>
            </w:pPr>
            <w:r>
              <w:rPr>
                <w:rFonts w:hint="eastAsia" w:ascii="楷体" w:hAnsi="楷体" w:eastAsia="楷体" w:cs="楷体"/>
                <w:b/>
                <w:bCs/>
                <w:color w:val="000000" w:themeColor="text1"/>
                <w:kern w:val="0"/>
                <w:sz w:val="15"/>
                <w:szCs w:val="15"/>
                <w:highlight w:val="none"/>
                <w14:textFill>
                  <w14:solidFill>
                    <w14:schemeClr w14:val="tx1"/>
                  </w14:solidFill>
                </w14:textFill>
              </w:rPr>
              <w:t>10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1800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1850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11.3</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11.2</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2.0</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2.5</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127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16</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17</w:t>
            </w:r>
          </w:p>
        </w:tc>
        <w:tc>
          <w:tcPr>
            <w:tcW w:w="733"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5'24"</w:t>
            </w:r>
          </w:p>
        </w:tc>
        <w:tc>
          <w:tcPr>
            <w:tcW w:w="73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楷体" w:hAnsi="楷体" w:eastAsia="楷体" w:cs="楷体"/>
                <w:b/>
                <w:bCs/>
                <w:color w:val="000000" w:themeColor="text1"/>
                <w:sz w:val="15"/>
                <w:szCs w:val="15"/>
                <w:highlight w:val="none"/>
                <w14:textFill>
                  <w14:solidFill>
                    <w14:schemeClr w14:val="tx1"/>
                  </w14:solidFill>
                </w14:textFill>
              </w:rPr>
            </w:pPr>
            <w:r>
              <w:rPr>
                <w:rFonts w:hint="eastAsia" w:ascii="楷体" w:hAnsi="楷体" w:eastAsia="楷体" w:cs="楷体"/>
                <w:b/>
                <w:bCs/>
                <w:color w:val="000000" w:themeColor="text1"/>
                <w:sz w:val="15"/>
                <w:szCs w:val="15"/>
                <w:highlight w:val="none"/>
                <w14:textFill>
                  <w14:solidFill>
                    <w14:schemeClr w14:val="tx1"/>
                  </w14:solidFill>
                </w14:textFill>
              </w:rPr>
              <w:t>5'22"</w:t>
            </w:r>
          </w:p>
        </w:tc>
      </w:tr>
    </w:tbl>
    <w:p>
      <w:pPr>
        <w:numPr>
          <w:ilvl w:val="0"/>
          <w:numId w:val="0"/>
        </w:numPr>
        <w:ind w:leftChars="0"/>
        <w:jc w:val="center"/>
        <w:rPr>
          <w:rFonts w:hint="eastAsia" w:ascii="楷体" w:hAnsi="楷体" w:eastAsia="楷体" w:cs="楷体"/>
          <w:b/>
          <w:color w:val="000000" w:themeColor="text1"/>
          <w:sz w:val="21"/>
          <w:szCs w:val="21"/>
          <w:highlight w:val="none"/>
          <w:lang w:val="en-US" w:eastAsia="zh-CN"/>
          <w14:textFill>
            <w14:solidFill>
              <w14:schemeClr w14:val="tx1"/>
            </w14:solidFill>
          </w14:textFill>
        </w:rPr>
      </w:pPr>
    </w:p>
    <w:p>
      <w:pPr>
        <w:widowControl w:val="0"/>
        <w:numPr>
          <w:ilvl w:val="0"/>
          <w:numId w:val="0"/>
        </w:numPr>
        <w:jc w:val="both"/>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十一、联系方式 </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 xml:space="preserve">联 系 人：于鹏   </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联系电话：84533347</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联系地址：吉林农业大学综合体育馆</w:t>
      </w: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附件一：</w:t>
      </w:r>
    </w:p>
    <w:p>
      <w:pPr>
        <w:spacing w:line="600" w:lineRule="exact"/>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《吉林农业大学〈国家学生体质健康标准〉补测申请表》</w:t>
      </w:r>
    </w:p>
    <w:p>
      <w:pPr>
        <w:spacing w:line="6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82"/>
        <w:gridCol w:w="1122"/>
        <w:gridCol w:w="853"/>
        <w:gridCol w:w="1094"/>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姓    名</w:t>
            </w:r>
          </w:p>
        </w:tc>
        <w:tc>
          <w:tcPr>
            <w:tcW w:w="986"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58"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性    别</w:t>
            </w:r>
          </w:p>
        </w:tc>
        <w:tc>
          <w:tcPr>
            <w:tcW w:w="500"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41"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学    号</w:t>
            </w:r>
          </w:p>
        </w:tc>
        <w:tc>
          <w:tcPr>
            <w:tcW w:w="1077"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班    级/院 （系）</w:t>
            </w:r>
          </w:p>
        </w:tc>
        <w:tc>
          <w:tcPr>
            <w:tcW w:w="986"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58"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民    族</w:t>
            </w:r>
          </w:p>
        </w:tc>
        <w:tc>
          <w:tcPr>
            <w:tcW w:w="500"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41"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lang w:eastAsia="zh-CN"/>
                <w14:textFill>
                  <w14:solidFill>
                    <w14:schemeClr w14:val="tx1"/>
                  </w14:solidFill>
                </w14:textFill>
              </w:rPr>
            </w:pPr>
            <w:r>
              <w:rPr>
                <w:rFonts w:hint="eastAsia" w:ascii="楷体" w:hAnsi="楷体" w:eastAsia="楷体" w:cs="楷体"/>
                <w:b/>
                <w:color w:val="000000" w:themeColor="text1"/>
                <w:szCs w:val="21"/>
                <w:highlight w:val="none"/>
                <w:lang w:val="en-US" w:eastAsia="zh-CN"/>
                <w14:textFill>
                  <w14:solidFill>
                    <w14:schemeClr w14:val="tx1"/>
                  </w14:solidFill>
                </w14:textFill>
              </w:rPr>
              <w:t>联系电话</w:t>
            </w:r>
          </w:p>
        </w:tc>
        <w:tc>
          <w:tcPr>
            <w:tcW w:w="1077"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3" w:hRule="atLeast"/>
        </w:trPr>
        <w:tc>
          <w:tcPr>
            <w:tcW w:w="1134" w:type="pct"/>
            <w:textDirection w:val="tbRlV"/>
            <w:vAlign w:val="center"/>
          </w:tcPr>
          <w:p>
            <w:pPr>
              <w:keepNext w:val="0"/>
              <w:keepLines w:val="0"/>
              <w:suppressLineNumbers w:val="0"/>
              <w:spacing w:before="0" w:beforeAutospacing="0" w:after="0" w:afterAutospacing="0" w:line="480" w:lineRule="auto"/>
              <w:ind w:left="111" w:leftChars="53" w:right="113" w:rightChars="54"/>
              <w:jc w:val="center"/>
              <w:rPr>
                <w:rFonts w:hint="eastAsia" w:ascii="楷体" w:hAnsi="楷体" w:eastAsia="楷体" w:cs="楷体"/>
                <w:b/>
                <w:color w:val="000000" w:themeColor="text1"/>
                <w:szCs w:val="21"/>
                <w:highlight w:val="none"/>
                <w:lang w:val="en-US" w:eastAsia="zh-CN"/>
                <w14:textFill>
                  <w14:solidFill>
                    <w14:schemeClr w14:val="tx1"/>
                  </w14:solidFill>
                </w14:textFill>
              </w:rPr>
            </w:pPr>
            <w:r>
              <w:rPr>
                <w:rFonts w:hint="eastAsia" w:ascii="楷体" w:hAnsi="楷体" w:eastAsia="楷体" w:cs="楷体"/>
                <w:b/>
                <w:color w:val="000000" w:themeColor="text1"/>
                <w:szCs w:val="21"/>
                <w:highlight w:val="none"/>
                <w:lang w:val="en-US" w:eastAsia="zh-CN"/>
                <w14:textFill>
                  <w14:solidFill>
                    <w14:schemeClr w14:val="tx1"/>
                  </w14:solidFill>
                </w14:textFill>
              </w:rPr>
              <w:t>申  请  原  因</w:t>
            </w:r>
          </w:p>
        </w:tc>
        <w:tc>
          <w:tcPr>
            <w:tcW w:w="3865" w:type="pct"/>
            <w:gridSpan w:val="5"/>
            <w:vAlign w:val="bottom"/>
          </w:tcPr>
          <w:p>
            <w:pPr>
              <w:keepNext w:val="0"/>
              <w:keepLines w:val="0"/>
              <w:suppressLineNumbers w:val="0"/>
              <w:wordWrap w:val="0"/>
              <w:spacing w:before="0" w:beforeAutospacing="0" w:after="0" w:afterAutospacing="0" w:line="680" w:lineRule="exact"/>
              <w:ind w:left="0" w:right="960"/>
              <w:jc w:val="righ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申请人学院签章：</w:t>
            </w:r>
          </w:p>
          <w:p>
            <w:pPr>
              <w:keepNext w:val="0"/>
              <w:keepLines w:val="0"/>
              <w:suppressLineNumbers w:val="0"/>
              <w:wordWrap w:val="0"/>
              <w:spacing w:before="0" w:beforeAutospacing="0" w:after="0" w:afterAutospacing="0" w:line="680" w:lineRule="exact"/>
              <w:ind w:left="0" w:right="960"/>
              <w:jc w:val="righ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申请人：</w:t>
            </w:r>
          </w:p>
          <w:p>
            <w:pPr>
              <w:keepNext w:val="0"/>
              <w:keepLines w:val="0"/>
              <w:suppressLineNumbers w:val="0"/>
              <w:wordWrap w:val="0"/>
              <w:spacing w:before="0" w:beforeAutospacing="0" w:after="0" w:afterAutospacing="0" w:line="680" w:lineRule="exact"/>
              <w:ind w:left="0" w:right="960"/>
              <w:jc w:val="right"/>
              <w:rPr>
                <w:rFonts w:hint="eastAsia" w:ascii="楷体" w:hAnsi="楷体" w:eastAsia="楷体" w:cs="楷体"/>
                <w:color w:val="000000" w:themeColor="text1"/>
                <w:sz w:val="24"/>
                <w:szCs w:val="28"/>
                <w:highlight w:val="none"/>
                <w:lang w:val="en-US" w:eastAsia="zh-CN"/>
                <w14:textFill>
                  <w14:solidFill>
                    <w14:schemeClr w14:val="tx1"/>
                  </w14:solidFill>
                </w14:textFill>
              </w:rPr>
            </w:pPr>
            <w:r>
              <w:rPr>
                <w:rFonts w:hint="eastAsia" w:ascii="楷体" w:hAnsi="楷体" w:eastAsia="楷体" w:cs="楷体"/>
                <w:color w:val="000000" w:themeColor="text1"/>
                <w:sz w:val="24"/>
                <w:szCs w:val="28"/>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辅导员签字</w:t>
            </w:r>
          </w:p>
        </w:tc>
        <w:tc>
          <w:tcPr>
            <w:tcW w:w="3865" w:type="pct"/>
            <w:gridSpan w:val="5"/>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2" w:hRule="atLeast"/>
        </w:trPr>
        <w:tc>
          <w:tcPr>
            <w:tcW w:w="1134" w:type="pct"/>
            <w:textDirection w:val="tbRlV"/>
            <w:vAlign w:val="center"/>
          </w:tcPr>
          <w:p>
            <w:pPr>
              <w:keepNext w:val="0"/>
              <w:keepLines w:val="0"/>
              <w:suppressLineNumbers w:val="0"/>
              <w:spacing w:before="0" w:beforeAutospacing="0" w:after="0" w:afterAutospacing="0"/>
              <w:ind w:left="113" w:right="113"/>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pacing w:val="82"/>
                <w:kern w:val="0"/>
                <w:szCs w:val="21"/>
                <w:highlight w:val="none"/>
                <w:fitText w:val="3165" w:id="2000967895"/>
                <w:lang w:val="en-US" w:eastAsia="zh-CN"/>
                <w14:textFill>
                  <w14:solidFill>
                    <w14:schemeClr w14:val="tx1"/>
                  </w14:solidFill>
                </w14:textFill>
              </w:rPr>
              <w:t>学 院 审 核</w:t>
            </w:r>
            <w:r>
              <w:rPr>
                <w:rFonts w:hint="eastAsia" w:ascii="楷体" w:hAnsi="楷体" w:eastAsia="楷体" w:cs="楷体"/>
                <w:b/>
                <w:color w:val="000000" w:themeColor="text1"/>
                <w:spacing w:val="82"/>
                <w:kern w:val="0"/>
                <w:szCs w:val="21"/>
                <w:highlight w:val="none"/>
                <w:fitText w:val="3165" w:id="2000967895"/>
                <w14:textFill>
                  <w14:solidFill>
                    <w14:schemeClr w14:val="tx1"/>
                  </w14:solidFill>
                </w14:textFill>
              </w:rPr>
              <w:t>意</w:t>
            </w:r>
            <w:r>
              <w:rPr>
                <w:rFonts w:hint="eastAsia" w:ascii="楷体" w:hAnsi="楷体" w:eastAsia="楷体" w:cs="楷体"/>
                <w:b/>
                <w:color w:val="000000" w:themeColor="text1"/>
                <w:spacing w:val="82"/>
                <w:kern w:val="0"/>
                <w:szCs w:val="21"/>
                <w:highlight w:val="none"/>
                <w:fitText w:val="3165" w:id="2000967895"/>
                <w:lang w:val="en-US" w:eastAsia="zh-CN"/>
                <w14:textFill>
                  <w14:solidFill>
                    <w14:schemeClr w14:val="tx1"/>
                  </w14:solidFill>
                </w14:textFill>
              </w:rPr>
              <w:t xml:space="preserve"> </w:t>
            </w:r>
            <w:r>
              <w:rPr>
                <w:rFonts w:hint="eastAsia" w:ascii="楷体" w:hAnsi="楷体" w:eastAsia="楷体" w:cs="楷体"/>
                <w:b/>
                <w:color w:val="000000" w:themeColor="text1"/>
                <w:spacing w:val="4"/>
                <w:kern w:val="0"/>
                <w:szCs w:val="21"/>
                <w:highlight w:val="none"/>
                <w:fitText w:val="3165" w:id="2000967895"/>
                <w14:textFill>
                  <w14:solidFill>
                    <w14:schemeClr w14:val="tx1"/>
                  </w14:solidFill>
                </w14:textFill>
              </w:rPr>
              <w:t>见</w:t>
            </w:r>
          </w:p>
        </w:tc>
        <w:tc>
          <w:tcPr>
            <w:tcW w:w="3865" w:type="pct"/>
            <w:gridSpan w:val="5"/>
            <w:vAlign w:val="bottom"/>
          </w:tcPr>
          <w:p>
            <w:pPr>
              <w:keepNext w:val="0"/>
              <w:keepLines w:val="0"/>
              <w:suppressLineNumbers w:val="0"/>
              <w:wordWrap w:val="0"/>
              <w:spacing w:before="0" w:beforeAutospacing="0" w:after="0" w:afterAutospacing="0" w:line="680" w:lineRule="exact"/>
              <w:ind w:left="0" w:right="0"/>
              <w:jc w:val="righ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lang w:val="en-US" w:eastAsia="zh-CN"/>
                <w14:textFill>
                  <w14:solidFill>
                    <w14:schemeClr w14:val="tx1"/>
                  </w14:solidFill>
                </w14:textFill>
              </w:rPr>
              <w:t>学院负责人签字：        学院</w:t>
            </w:r>
            <w:r>
              <w:rPr>
                <w:rFonts w:hint="eastAsia" w:ascii="楷体" w:hAnsi="楷体" w:eastAsia="楷体" w:cs="楷体"/>
                <w:color w:val="000000" w:themeColor="text1"/>
                <w:sz w:val="24"/>
                <w:szCs w:val="28"/>
                <w:highlight w:val="none"/>
                <w14:textFill>
                  <w14:solidFill>
                    <w14:schemeClr w14:val="tx1"/>
                  </w14:solidFill>
                </w14:textFill>
              </w:rPr>
              <w:t xml:space="preserve">签章：           </w:t>
            </w:r>
          </w:p>
          <w:p>
            <w:pPr>
              <w:keepNext w:val="0"/>
              <w:keepLines w:val="0"/>
              <w:suppressLineNumbers w:val="0"/>
              <w:wordWrap w:val="0"/>
              <w:spacing w:before="0" w:beforeAutospacing="0" w:after="0" w:afterAutospacing="0" w:line="680" w:lineRule="exact"/>
              <w:ind w:left="0" w:right="0"/>
              <w:jc w:val="righ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年    月    日</w:t>
            </w:r>
          </w:p>
        </w:tc>
      </w:tr>
    </w:tbl>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r>
        <w:rPr>
          <w:rFonts w:hint="eastAsia" w:ascii="楷体" w:hAnsi="楷体" w:eastAsia="楷体" w:cs="楷体"/>
          <w:color w:val="000000" w:themeColor="text1"/>
          <w:sz w:val="28"/>
          <w:szCs w:val="28"/>
          <w:highlight w:val="none"/>
          <w:lang w:val="en-US" w:eastAsia="zh-CN"/>
          <w14:textFill>
            <w14:solidFill>
              <w14:schemeClr w14:val="tx1"/>
            </w14:solidFill>
          </w14:textFill>
        </w:rPr>
        <w:t>附件二：</w:t>
      </w:r>
    </w:p>
    <w:p>
      <w:pPr>
        <w:spacing w:line="600" w:lineRule="exact"/>
        <w:jc w:val="center"/>
        <w:rPr>
          <w:rFonts w:hint="eastAsia" w:ascii="楷体" w:hAnsi="楷体" w:eastAsia="楷体" w:cs="楷体"/>
          <w:b/>
          <w:color w:val="000000" w:themeColor="text1"/>
          <w:sz w:val="32"/>
          <w:szCs w:val="32"/>
          <w:highlight w:val="none"/>
          <w14:textFill>
            <w14:solidFill>
              <w14:schemeClr w14:val="tx1"/>
            </w14:solidFill>
          </w14:textFill>
        </w:rPr>
      </w:pPr>
      <w:r>
        <w:rPr>
          <w:rFonts w:hint="eastAsia" w:ascii="楷体" w:hAnsi="楷体" w:eastAsia="楷体" w:cs="楷体"/>
          <w:b/>
          <w:color w:val="000000" w:themeColor="text1"/>
          <w:sz w:val="32"/>
          <w:szCs w:val="32"/>
          <w:highlight w:val="none"/>
          <w14:textFill>
            <w14:solidFill>
              <w14:schemeClr w14:val="tx1"/>
            </w14:solidFill>
          </w14:textFill>
        </w:rPr>
        <w:t>吉林农业大学免予执行《国家学生体质健康标准》申请表</w:t>
      </w:r>
    </w:p>
    <w:p>
      <w:pPr>
        <w:spacing w:line="600" w:lineRule="exact"/>
        <w:jc w:val="center"/>
        <w:rPr>
          <w:rFonts w:hint="eastAsia" w:ascii="楷体" w:hAnsi="楷体" w:eastAsia="楷体" w:cs="楷体"/>
          <w:b/>
          <w:color w:val="000000" w:themeColor="text1"/>
          <w:sz w:val="32"/>
          <w:szCs w:val="32"/>
          <w:highlight w:val="none"/>
          <w14:textFill>
            <w14:solidFill>
              <w14:schemeClr w14:val="tx1"/>
            </w14:solidFill>
          </w14:textFill>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82"/>
        <w:gridCol w:w="692"/>
        <w:gridCol w:w="430"/>
        <w:gridCol w:w="853"/>
        <w:gridCol w:w="869"/>
        <w:gridCol w:w="225"/>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姓    名</w:t>
            </w:r>
          </w:p>
        </w:tc>
        <w:tc>
          <w:tcPr>
            <w:tcW w:w="986"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58" w:type="pct"/>
            <w:gridSpan w:val="2"/>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性    别</w:t>
            </w:r>
          </w:p>
        </w:tc>
        <w:tc>
          <w:tcPr>
            <w:tcW w:w="500"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41" w:type="pct"/>
            <w:gridSpan w:val="2"/>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学    号</w:t>
            </w:r>
          </w:p>
        </w:tc>
        <w:tc>
          <w:tcPr>
            <w:tcW w:w="1077"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班    级/院 （系）</w:t>
            </w:r>
          </w:p>
        </w:tc>
        <w:tc>
          <w:tcPr>
            <w:tcW w:w="986"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58" w:type="pct"/>
            <w:gridSpan w:val="2"/>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民    族</w:t>
            </w:r>
          </w:p>
        </w:tc>
        <w:tc>
          <w:tcPr>
            <w:tcW w:w="500"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c>
          <w:tcPr>
            <w:tcW w:w="641" w:type="pct"/>
            <w:gridSpan w:val="2"/>
            <w:vAlign w:val="center"/>
          </w:tcPr>
          <w:p>
            <w:pPr>
              <w:keepNext w:val="0"/>
              <w:keepLines w:val="0"/>
              <w:suppressLineNumbers w:val="0"/>
              <w:spacing w:before="0" w:beforeAutospacing="0" w:after="0" w:afterAutospacing="0"/>
              <w:ind w:left="0" w:right="0"/>
              <w:jc w:val="left"/>
              <w:rPr>
                <w:rFonts w:hint="eastAsia" w:ascii="楷体" w:hAnsi="楷体" w:eastAsia="楷体" w:cs="楷体"/>
                <w:b/>
                <w:color w:val="000000" w:themeColor="text1"/>
                <w:szCs w:val="21"/>
                <w:highlight w:val="none"/>
                <w:lang w:val="en-US" w:eastAsia="zh-CN"/>
                <w14:textFill>
                  <w14:solidFill>
                    <w14:schemeClr w14:val="tx1"/>
                  </w14:solidFill>
                </w14:textFill>
              </w:rPr>
            </w:pPr>
            <w:r>
              <w:rPr>
                <w:rFonts w:hint="eastAsia" w:ascii="楷体" w:hAnsi="楷体" w:eastAsia="楷体" w:cs="楷体"/>
                <w:b/>
                <w:color w:val="000000" w:themeColor="text1"/>
                <w:szCs w:val="21"/>
                <w:highlight w:val="none"/>
                <w:lang w:val="en-US" w:eastAsia="zh-CN"/>
                <w14:textFill>
                  <w14:solidFill>
                    <w14:schemeClr w14:val="tx1"/>
                  </w14:solidFill>
                </w14:textFill>
              </w:rPr>
              <w:t>联系电话</w:t>
            </w:r>
          </w:p>
        </w:tc>
        <w:tc>
          <w:tcPr>
            <w:tcW w:w="1077" w:type="pct"/>
            <w:vAlign w:val="center"/>
          </w:tcPr>
          <w:p>
            <w:pPr>
              <w:keepNext w:val="0"/>
              <w:keepLines w:val="0"/>
              <w:suppressLineNumbers w:val="0"/>
              <w:spacing w:before="0" w:beforeAutospacing="0" w:after="0" w:afterAutospacing="0"/>
              <w:ind w:left="0" w:right="0"/>
              <w:jc w:val="left"/>
              <w:rPr>
                <w:rFonts w:hint="eastAsia" w:ascii="楷体" w:hAnsi="楷体" w:eastAsia="楷体" w:cs="楷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5" w:hRule="atLeast"/>
        </w:trPr>
        <w:tc>
          <w:tcPr>
            <w:tcW w:w="1134" w:type="pct"/>
            <w:textDirection w:val="tbRlV"/>
            <w:vAlign w:val="center"/>
          </w:tcPr>
          <w:p>
            <w:pPr>
              <w:keepNext w:val="0"/>
              <w:keepLines w:val="0"/>
              <w:suppressLineNumbers w:val="0"/>
              <w:spacing w:before="0" w:beforeAutospacing="0" w:after="0" w:afterAutospacing="0" w:line="480" w:lineRule="auto"/>
              <w:ind w:left="111" w:leftChars="53" w:right="113" w:rightChars="54"/>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pacing w:val="563"/>
                <w:kern w:val="0"/>
                <w:szCs w:val="21"/>
                <w:highlight w:val="none"/>
                <w:fitText w:val="4220" w:id="2"/>
                <w14:textFill>
                  <w14:solidFill>
                    <w14:schemeClr w14:val="tx1"/>
                  </w14:solidFill>
                </w14:textFill>
              </w:rPr>
              <w:t>申请原</w:t>
            </w:r>
            <w:r>
              <w:rPr>
                <w:rFonts w:hint="eastAsia" w:ascii="楷体" w:hAnsi="楷体" w:eastAsia="楷体" w:cs="楷体"/>
                <w:b/>
                <w:color w:val="000000" w:themeColor="text1"/>
                <w:spacing w:val="1"/>
                <w:kern w:val="0"/>
                <w:szCs w:val="21"/>
                <w:highlight w:val="none"/>
                <w:fitText w:val="4220" w:id="2"/>
                <w14:textFill>
                  <w14:solidFill>
                    <w14:schemeClr w14:val="tx1"/>
                  </w14:solidFill>
                </w14:textFill>
              </w:rPr>
              <w:t>因</w:t>
            </w:r>
          </w:p>
        </w:tc>
        <w:tc>
          <w:tcPr>
            <w:tcW w:w="3865" w:type="pct"/>
            <w:gridSpan w:val="7"/>
            <w:vAlign w:val="bottom"/>
          </w:tcPr>
          <w:p>
            <w:pPr>
              <w:keepNext w:val="0"/>
              <w:keepLines w:val="0"/>
              <w:suppressLineNumbers w:val="0"/>
              <w:wordWrap w:val="0"/>
              <w:spacing w:before="0" w:beforeAutospacing="0" w:after="0" w:afterAutospacing="0" w:line="680" w:lineRule="exact"/>
              <w:ind w:left="0" w:right="960" w:firstLine="3360" w:firstLineChars="1400"/>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申请人学院签章：</w:t>
            </w:r>
          </w:p>
          <w:p>
            <w:pPr>
              <w:keepNext w:val="0"/>
              <w:keepLines w:val="0"/>
              <w:suppressLineNumbers w:val="0"/>
              <w:wordWrap w:val="0"/>
              <w:spacing w:before="0" w:beforeAutospacing="0" w:after="0" w:afterAutospacing="0" w:line="680" w:lineRule="exact"/>
              <w:ind w:left="0" w:right="960" w:firstLine="4320" w:firstLineChars="1800"/>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 xml:space="preserve">申请人：           </w:t>
            </w:r>
          </w:p>
          <w:p>
            <w:pPr>
              <w:keepNext w:val="0"/>
              <w:keepLines w:val="0"/>
              <w:suppressLineNumbers w:val="0"/>
              <w:wordWrap w:val="0"/>
              <w:spacing w:before="0" w:beforeAutospacing="0" w:after="0" w:afterAutospacing="0" w:line="680" w:lineRule="exact"/>
              <w:ind w:left="0" w:right="0"/>
              <w:jc w:val="right"/>
              <w:rPr>
                <w:rFonts w:hint="eastAsia" w:ascii="楷体" w:hAnsi="楷体" w:eastAsia="楷体" w:cs="楷体"/>
                <w:color w:val="000000" w:themeColor="text1"/>
                <w:sz w:val="24"/>
                <w:szCs w:val="28"/>
                <w:highlight w:val="none"/>
                <w14:textFill>
                  <w14:solidFill>
                    <w14:schemeClr w14:val="tx1"/>
                  </w14:solidFill>
                </w14:textFill>
              </w:rPr>
            </w:pPr>
            <w:r>
              <w:rPr>
                <w:rFonts w:hint="eastAsia" w:ascii="楷体" w:hAnsi="楷体" w:eastAsia="楷体" w:cs="楷体"/>
                <w:color w:val="000000" w:themeColor="text1"/>
                <w:sz w:val="24"/>
                <w:szCs w:val="28"/>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4" w:type="pct"/>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学院负责人签字</w:t>
            </w:r>
          </w:p>
        </w:tc>
        <w:tc>
          <w:tcPr>
            <w:tcW w:w="1392" w:type="pct"/>
            <w:gridSpan w:val="2"/>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p>
        </w:tc>
        <w:tc>
          <w:tcPr>
            <w:tcW w:w="1262" w:type="pct"/>
            <w:gridSpan w:val="3"/>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r>
              <w:rPr>
                <w:rFonts w:hint="eastAsia" w:ascii="楷体" w:hAnsi="楷体" w:eastAsia="楷体" w:cs="楷体"/>
                <w:b/>
                <w:color w:val="000000" w:themeColor="text1"/>
                <w:szCs w:val="21"/>
                <w:highlight w:val="none"/>
                <w14:textFill>
                  <w14:solidFill>
                    <w14:schemeClr w14:val="tx1"/>
                  </w14:solidFill>
                </w14:textFill>
              </w:rPr>
              <w:t>辅导员签字</w:t>
            </w:r>
          </w:p>
        </w:tc>
        <w:tc>
          <w:tcPr>
            <w:tcW w:w="1209" w:type="pct"/>
            <w:gridSpan w:val="2"/>
            <w:vAlign w:val="center"/>
          </w:tcPr>
          <w:p>
            <w:pPr>
              <w:keepNext w:val="0"/>
              <w:keepLines w:val="0"/>
              <w:suppressLineNumbers w:val="0"/>
              <w:spacing w:before="0" w:beforeAutospacing="0" w:after="0" w:afterAutospacing="0"/>
              <w:ind w:left="0" w:right="0"/>
              <w:jc w:val="center"/>
              <w:rPr>
                <w:rFonts w:hint="eastAsia" w:ascii="楷体" w:hAnsi="楷体" w:eastAsia="楷体" w:cs="楷体"/>
                <w:b/>
                <w:color w:val="000000" w:themeColor="text1"/>
                <w:szCs w:val="21"/>
                <w:highlight w:val="none"/>
                <w14:textFill>
                  <w14:solidFill>
                    <w14:schemeClr w14:val="tx1"/>
                  </w14:solidFill>
                </w14:textFill>
              </w:rPr>
            </w:pPr>
          </w:p>
        </w:tc>
      </w:tr>
    </w:tbl>
    <w:p>
      <w:pPr>
        <w:rPr>
          <w:rFonts w:hint="eastAsia" w:ascii="楷体" w:hAnsi="楷体" w:eastAsia="楷体" w:cs="楷体"/>
          <w:color w:val="000000" w:themeColor="text1"/>
          <w:sz w:val="28"/>
          <w:szCs w:val="28"/>
          <w:highlight w:val="none"/>
          <w:lang w:val="en-US" w:eastAsia="zh-CN"/>
          <w14:textFill>
            <w14:solidFill>
              <w14:schemeClr w14:val="tx1"/>
            </w14:solidFill>
          </w14:textFill>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02095"/>
    <w:multiLevelType w:val="singleLevel"/>
    <w:tmpl w:val="94202095"/>
    <w:lvl w:ilvl="0" w:tentative="0">
      <w:start w:val="1"/>
      <w:numFmt w:val="chineseCounting"/>
      <w:suff w:val="nothing"/>
      <w:lvlText w:val="%1、"/>
      <w:lvlJc w:val="left"/>
      <w:rPr>
        <w:rFonts w:hint="eastAsia"/>
      </w:rPr>
    </w:lvl>
  </w:abstractNum>
  <w:abstractNum w:abstractNumId="1">
    <w:nsid w:val="D0B22A46"/>
    <w:multiLevelType w:val="singleLevel"/>
    <w:tmpl w:val="D0B22A46"/>
    <w:lvl w:ilvl="0" w:tentative="0">
      <w:start w:val="1"/>
      <w:numFmt w:val="decimal"/>
      <w:suff w:val="nothing"/>
      <w:lvlText w:val="%1、"/>
      <w:lvlJc w:val="left"/>
    </w:lvl>
  </w:abstractNum>
  <w:abstractNum w:abstractNumId="2">
    <w:nsid w:val="D1E18FC4"/>
    <w:multiLevelType w:val="singleLevel"/>
    <w:tmpl w:val="D1E18FC4"/>
    <w:lvl w:ilvl="0" w:tentative="0">
      <w:start w:val="1"/>
      <w:numFmt w:val="decimal"/>
      <w:suff w:val="nothing"/>
      <w:lvlText w:val="%1、"/>
      <w:lvlJc w:val="left"/>
    </w:lvl>
  </w:abstractNum>
  <w:abstractNum w:abstractNumId="3">
    <w:nsid w:val="046F0CF2"/>
    <w:multiLevelType w:val="singleLevel"/>
    <w:tmpl w:val="046F0CF2"/>
    <w:lvl w:ilvl="0" w:tentative="0">
      <w:start w:val="3"/>
      <w:numFmt w:val="chineseCounting"/>
      <w:suff w:val="nothing"/>
      <w:lvlText w:val="%1、"/>
      <w:lvlJc w:val="left"/>
      <w:rPr>
        <w:rFonts w:hint="eastAsia"/>
      </w:rPr>
    </w:lvl>
  </w:abstractNum>
  <w:abstractNum w:abstractNumId="4">
    <w:nsid w:val="6D42797B"/>
    <w:multiLevelType w:val="singleLevel"/>
    <w:tmpl w:val="6D42797B"/>
    <w:lvl w:ilvl="0" w:tentative="0">
      <w:start w:val="8"/>
      <w:numFmt w:val="chineseCounting"/>
      <w:suff w:val="nothing"/>
      <w:lvlText w:val="%1、"/>
      <w:lvlJc w:val="left"/>
      <w:rPr>
        <w:rFonts w:hint="eastAsia"/>
      </w:rPr>
    </w:lvl>
  </w:abstractNum>
  <w:abstractNum w:abstractNumId="5">
    <w:nsid w:val="7775924E"/>
    <w:multiLevelType w:val="singleLevel"/>
    <w:tmpl w:val="7775924E"/>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A77BA"/>
    <w:rsid w:val="01820A3C"/>
    <w:rsid w:val="048F20AC"/>
    <w:rsid w:val="05C76A16"/>
    <w:rsid w:val="06711748"/>
    <w:rsid w:val="08AF50A5"/>
    <w:rsid w:val="0BBA5642"/>
    <w:rsid w:val="0E902E29"/>
    <w:rsid w:val="11833A51"/>
    <w:rsid w:val="14B67125"/>
    <w:rsid w:val="1A0A5C23"/>
    <w:rsid w:val="1A1B3A84"/>
    <w:rsid w:val="1B9B792C"/>
    <w:rsid w:val="1F5E4070"/>
    <w:rsid w:val="1F6049AB"/>
    <w:rsid w:val="1F752320"/>
    <w:rsid w:val="27652F56"/>
    <w:rsid w:val="2999712F"/>
    <w:rsid w:val="29AB08D5"/>
    <w:rsid w:val="2BCA20EA"/>
    <w:rsid w:val="30757E67"/>
    <w:rsid w:val="312210B5"/>
    <w:rsid w:val="32E053F6"/>
    <w:rsid w:val="363307F5"/>
    <w:rsid w:val="37F75808"/>
    <w:rsid w:val="395117C1"/>
    <w:rsid w:val="39950A76"/>
    <w:rsid w:val="399F432A"/>
    <w:rsid w:val="3BEF6E50"/>
    <w:rsid w:val="3E900A14"/>
    <w:rsid w:val="42B16D7B"/>
    <w:rsid w:val="43BA5D7A"/>
    <w:rsid w:val="43F36D6C"/>
    <w:rsid w:val="478D3D2B"/>
    <w:rsid w:val="4C371686"/>
    <w:rsid w:val="4D091CD1"/>
    <w:rsid w:val="4D15683C"/>
    <w:rsid w:val="4E512E86"/>
    <w:rsid w:val="50A82BA5"/>
    <w:rsid w:val="51BB4CC1"/>
    <w:rsid w:val="53F518F6"/>
    <w:rsid w:val="56243D19"/>
    <w:rsid w:val="56DC62DC"/>
    <w:rsid w:val="5704662F"/>
    <w:rsid w:val="575C1489"/>
    <w:rsid w:val="57606394"/>
    <w:rsid w:val="579840D1"/>
    <w:rsid w:val="5A866EFC"/>
    <w:rsid w:val="5E2602AF"/>
    <w:rsid w:val="5E535944"/>
    <w:rsid w:val="62990371"/>
    <w:rsid w:val="651E47F3"/>
    <w:rsid w:val="66050162"/>
    <w:rsid w:val="665E617E"/>
    <w:rsid w:val="6B7B4304"/>
    <w:rsid w:val="6BFB5298"/>
    <w:rsid w:val="6C280370"/>
    <w:rsid w:val="6D252FBD"/>
    <w:rsid w:val="6DD712A7"/>
    <w:rsid w:val="703D0467"/>
    <w:rsid w:val="721D6296"/>
    <w:rsid w:val="7366232B"/>
    <w:rsid w:val="73F5301C"/>
    <w:rsid w:val="78E24E49"/>
    <w:rsid w:val="7A374699"/>
    <w:rsid w:val="7B2A77BA"/>
    <w:rsid w:val="7E98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4113</Words>
  <Characters>5541</Characters>
  <Lines>0</Lines>
  <Paragraphs>0</Paragraphs>
  <TotalTime>4</TotalTime>
  <ScaleCrop>false</ScaleCrop>
  <LinksUpToDate>false</LinksUpToDate>
  <CharactersWithSpaces>5718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2020-09-09T02:34:00Z</dcterms:created>
  <dc:creator>万里</dc:creator>
  <cp:lastModifiedBy>Administrator</cp:lastModifiedBy>
  <cp:lastPrinted>2021-09-30T02:46:00Z</cp:lastPrinted>
  <dcterms:modified xsi:type="dcterms:W3CDTF">2021-09-30T06:18:26Z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D80298619CD341B0856104BAE9CAB4AC</vt:lpwstr>
  </property>
</Properties>
</file>